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51" w:rsidRPr="00216E96" w:rsidRDefault="00216E96" w:rsidP="00216E96">
      <w:pPr>
        <w:spacing w:after="0"/>
        <w:jc w:val="center"/>
        <w:rPr>
          <w:b/>
        </w:rPr>
      </w:pPr>
      <w:r w:rsidRPr="00216E96">
        <w:rPr>
          <w:b/>
        </w:rPr>
        <w:t>MINUTES</w:t>
      </w:r>
    </w:p>
    <w:p w:rsidR="00216E96" w:rsidRDefault="004315D1" w:rsidP="00216E96">
      <w:pPr>
        <w:spacing w:after="0"/>
        <w:jc w:val="center"/>
      </w:pPr>
      <w:r>
        <w:rPr>
          <w:b/>
        </w:rPr>
        <w:t>June 18, 2013</w:t>
      </w:r>
      <w:r w:rsidR="00216E96" w:rsidRPr="00216E96">
        <w:rPr>
          <w:b/>
        </w:rPr>
        <w:t xml:space="preserve"> MEETING</w:t>
      </w:r>
    </w:p>
    <w:p w:rsidR="00A02251" w:rsidRDefault="00A02251"/>
    <w:p w:rsidR="00A02251" w:rsidRPr="00BB4955" w:rsidRDefault="00A02251" w:rsidP="00A02251">
      <w:pPr>
        <w:pStyle w:val="ListParagraph"/>
        <w:numPr>
          <w:ilvl w:val="0"/>
          <w:numId w:val="1"/>
        </w:numPr>
        <w:rPr>
          <w:rFonts w:ascii="Arial" w:hAnsi="Arial" w:cs="Arial"/>
        </w:rPr>
      </w:pPr>
      <w:r w:rsidRPr="00D65279">
        <w:rPr>
          <w:rFonts w:ascii="Arial" w:hAnsi="Arial" w:cs="Arial"/>
          <w:b/>
        </w:rPr>
        <w:t>Call to Order:</w:t>
      </w:r>
      <w:r w:rsidRPr="00BB4955">
        <w:rPr>
          <w:rFonts w:ascii="Arial" w:hAnsi="Arial" w:cs="Arial"/>
        </w:rPr>
        <w:tab/>
        <w:t xml:space="preserve">10 </w:t>
      </w:r>
      <w:r w:rsidR="0058717C">
        <w:rPr>
          <w:rFonts w:ascii="Arial" w:hAnsi="Arial" w:cs="Arial"/>
        </w:rPr>
        <w:t>a</w:t>
      </w:r>
      <w:r w:rsidRPr="00BB4955">
        <w:rPr>
          <w:rFonts w:ascii="Arial" w:hAnsi="Arial" w:cs="Arial"/>
        </w:rPr>
        <w:t>.m.  Present:  Wilma Mishoe, Chair;  William Tobin; Vice Chair; Commissioners:  Mark Dunkle</w:t>
      </w:r>
      <w:r w:rsidR="006C4454">
        <w:rPr>
          <w:rFonts w:ascii="Arial" w:hAnsi="Arial" w:cs="Arial"/>
        </w:rPr>
        <w:t>,</w:t>
      </w:r>
      <w:r w:rsidRPr="00BB4955">
        <w:rPr>
          <w:rFonts w:ascii="Arial" w:hAnsi="Arial" w:cs="Arial"/>
        </w:rPr>
        <w:t xml:space="preserve"> Esq., Lisa Lessner, Jeremy Anderson, Esq.; Commission Counsel:  Janet </w:t>
      </w:r>
      <w:r w:rsidR="0058717C">
        <w:rPr>
          <w:rFonts w:ascii="Arial" w:hAnsi="Arial" w:cs="Arial"/>
        </w:rPr>
        <w:t>A. Wright and Deborah J. Weaver</w:t>
      </w:r>
      <w:r w:rsidRPr="00BB4955">
        <w:rPr>
          <w:rFonts w:ascii="Arial" w:hAnsi="Arial" w:cs="Arial"/>
        </w:rPr>
        <w:t>; and Administrative Assistant Jeanette Longshore.</w:t>
      </w:r>
    </w:p>
    <w:p w:rsidR="00A02251" w:rsidRPr="00BB4955" w:rsidRDefault="00A02251" w:rsidP="00A02251">
      <w:pPr>
        <w:ind w:left="360"/>
        <w:rPr>
          <w:rFonts w:ascii="Arial" w:hAnsi="Arial" w:cs="Arial"/>
        </w:rPr>
      </w:pPr>
    </w:p>
    <w:p w:rsidR="00397782" w:rsidRPr="00BB4955" w:rsidRDefault="00D65279" w:rsidP="00A02251">
      <w:pPr>
        <w:pStyle w:val="ListParagraph"/>
        <w:numPr>
          <w:ilvl w:val="0"/>
          <w:numId w:val="1"/>
        </w:numPr>
        <w:rPr>
          <w:rFonts w:ascii="Arial" w:hAnsi="Arial" w:cs="Arial"/>
        </w:rPr>
      </w:pPr>
      <w:r w:rsidRPr="00D65279">
        <w:rPr>
          <w:rFonts w:ascii="Arial" w:hAnsi="Arial" w:cs="Arial"/>
          <w:b/>
        </w:rPr>
        <w:t>Minutes:</w:t>
      </w:r>
      <w:r>
        <w:rPr>
          <w:rFonts w:ascii="Arial" w:hAnsi="Arial" w:cs="Arial"/>
        </w:rPr>
        <w:t xml:space="preserve">  </w:t>
      </w:r>
      <w:r w:rsidR="00397782" w:rsidRPr="00BB4955">
        <w:rPr>
          <w:rFonts w:ascii="Arial" w:hAnsi="Arial" w:cs="Arial"/>
        </w:rPr>
        <w:t>Approval of minutes from April 16, 2013 meeting with grammatical changes</w:t>
      </w:r>
      <w:r w:rsidR="00DC2302">
        <w:rPr>
          <w:rFonts w:ascii="Arial" w:hAnsi="Arial" w:cs="Arial"/>
        </w:rPr>
        <w:t>.</w:t>
      </w:r>
      <w:r w:rsidR="00397782" w:rsidRPr="00BB4955">
        <w:rPr>
          <w:rFonts w:ascii="Arial" w:hAnsi="Arial" w:cs="Arial"/>
        </w:rPr>
        <w:t xml:space="preserve">  Moved by</w:t>
      </w:r>
      <w:r w:rsidR="00D96BD3">
        <w:rPr>
          <w:rFonts w:ascii="Arial" w:hAnsi="Arial" w:cs="Arial"/>
        </w:rPr>
        <w:t xml:space="preserve"> Commissioner</w:t>
      </w:r>
      <w:r w:rsidR="00397782" w:rsidRPr="00BB4955">
        <w:rPr>
          <w:rFonts w:ascii="Arial" w:hAnsi="Arial" w:cs="Arial"/>
        </w:rPr>
        <w:t xml:space="preserve"> Dunkle</w:t>
      </w:r>
      <w:r w:rsidR="006C4454">
        <w:rPr>
          <w:rFonts w:ascii="Arial" w:hAnsi="Arial" w:cs="Arial"/>
        </w:rPr>
        <w:t>;</w:t>
      </w:r>
      <w:r w:rsidR="00397782" w:rsidRPr="00BB4955">
        <w:rPr>
          <w:rFonts w:ascii="Arial" w:hAnsi="Arial" w:cs="Arial"/>
        </w:rPr>
        <w:t xml:space="preserve"> </w:t>
      </w:r>
      <w:r w:rsidR="00D96BD3">
        <w:rPr>
          <w:rFonts w:ascii="Arial" w:hAnsi="Arial" w:cs="Arial"/>
        </w:rPr>
        <w:t>Commissioner Lessner 2</w:t>
      </w:r>
      <w:r w:rsidR="00D96BD3" w:rsidRPr="00D96BD3">
        <w:rPr>
          <w:rFonts w:ascii="Arial" w:hAnsi="Arial" w:cs="Arial"/>
          <w:vertAlign w:val="superscript"/>
        </w:rPr>
        <w:t>nd</w:t>
      </w:r>
      <w:r w:rsidR="00D96BD3">
        <w:rPr>
          <w:rFonts w:ascii="Arial" w:hAnsi="Arial" w:cs="Arial"/>
        </w:rPr>
        <w:t>; approved.</w:t>
      </w:r>
    </w:p>
    <w:p w:rsidR="00397782" w:rsidRPr="00BB4955" w:rsidRDefault="00397782">
      <w:pPr>
        <w:rPr>
          <w:rFonts w:ascii="Arial" w:hAnsi="Arial" w:cs="Arial"/>
        </w:rPr>
      </w:pPr>
    </w:p>
    <w:p w:rsidR="00397782" w:rsidRPr="00356FD8" w:rsidRDefault="00397782" w:rsidP="00A02251">
      <w:pPr>
        <w:pStyle w:val="ListParagraph"/>
        <w:numPr>
          <w:ilvl w:val="0"/>
          <w:numId w:val="1"/>
        </w:numPr>
        <w:rPr>
          <w:rFonts w:ascii="Arial" w:hAnsi="Arial" w:cs="Arial"/>
          <w:b/>
        </w:rPr>
      </w:pPr>
      <w:r w:rsidRPr="00356FD8">
        <w:rPr>
          <w:rFonts w:ascii="Arial" w:hAnsi="Arial" w:cs="Arial"/>
          <w:b/>
        </w:rPr>
        <w:t>Admin</w:t>
      </w:r>
      <w:r w:rsidR="00A02251" w:rsidRPr="00356FD8">
        <w:rPr>
          <w:rFonts w:ascii="Arial" w:hAnsi="Arial" w:cs="Arial"/>
          <w:b/>
        </w:rPr>
        <w:t xml:space="preserve">istrative </w:t>
      </w:r>
      <w:r w:rsidRPr="00356FD8">
        <w:rPr>
          <w:rFonts w:ascii="Arial" w:hAnsi="Arial" w:cs="Arial"/>
          <w:b/>
        </w:rPr>
        <w:t>Items</w:t>
      </w:r>
    </w:p>
    <w:p w:rsidR="00D65279" w:rsidRPr="00D65279" w:rsidRDefault="00D65279" w:rsidP="00D65279">
      <w:pPr>
        <w:pStyle w:val="ListParagraph"/>
        <w:rPr>
          <w:rFonts w:ascii="Arial" w:hAnsi="Arial" w:cs="Arial"/>
          <w:b/>
        </w:rPr>
      </w:pPr>
    </w:p>
    <w:p w:rsidR="00D65279" w:rsidRPr="00D65279" w:rsidRDefault="00D65279" w:rsidP="00D65279">
      <w:pPr>
        <w:pStyle w:val="ListParagraph"/>
        <w:rPr>
          <w:rFonts w:ascii="Arial" w:hAnsi="Arial" w:cs="Arial"/>
          <w:b/>
        </w:rPr>
      </w:pPr>
    </w:p>
    <w:p w:rsidR="00397782" w:rsidRPr="00BB4955" w:rsidRDefault="001C5B65" w:rsidP="001C5B65">
      <w:pPr>
        <w:pStyle w:val="ListParagraph"/>
        <w:numPr>
          <w:ilvl w:val="0"/>
          <w:numId w:val="2"/>
        </w:numPr>
        <w:rPr>
          <w:rFonts w:ascii="Arial" w:hAnsi="Arial" w:cs="Arial"/>
        </w:rPr>
      </w:pPr>
      <w:r w:rsidRPr="00356FD8">
        <w:rPr>
          <w:rFonts w:ascii="Arial" w:hAnsi="Arial" w:cs="Arial"/>
          <w:b/>
        </w:rPr>
        <w:t xml:space="preserve">Training: </w:t>
      </w:r>
      <w:r w:rsidRPr="00BB4955">
        <w:rPr>
          <w:rFonts w:ascii="Arial" w:hAnsi="Arial" w:cs="Arial"/>
        </w:rPr>
        <w:t xml:space="preserve"> </w:t>
      </w:r>
      <w:r w:rsidR="00EA57E0" w:rsidRPr="00BB4955">
        <w:rPr>
          <w:rFonts w:ascii="Arial" w:hAnsi="Arial" w:cs="Arial"/>
        </w:rPr>
        <w:t>Del</w:t>
      </w:r>
      <w:r w:rsidR="00397782" w:rsidRPr="00BB4955">
        <w:rPr>
          <w:rFonts w:ascii="Arial" w:hAnsi="Arial" w:cs="Arial"/>
        </w:rPr>
        <w:t>D</w:t>
      </w:r>
      <w:r w:rsidR="0039390B">
        <w:rPr>
          <w:rFonts w:ascii="Arial" w:hAnsi="Arial" w:cs="Arial"/>
        </w:rPr>
        <w:t>OT</w:t>
      </w:r>
      <w:r w:rsidR="00397782" w:rsidRPr="00BB4955">
        <w:rPr>
          <w:rFonts w:ascii="Arial" w:hAnsi="Arial" w:cs="Arial"/>
        </w:rPr>
        <w:t xml:space="preserve"> cancelled </w:t>
      </w:r>
      <w:r w:rsidR="006C4454">
        <w:rPr>
          <w:rFonts w:ascii="Arial" w:hAnsi="Arial" w:cs="Arial"/>
        </w:rPr>
        <w:t xml:space="preserve">its </w:t>
      </w:r>
      <w:r w:rsidR="00397782" w:rsidRPr="00BB4955">
        <w:rPr>
          <w:rFonts w:ascii="Arial" w:hAnsi="Arial" w:cs="Arial"/>
        </w:rPr>
        <w:t>July and October trainings to allow new Commission Counsel to become familiar with the position.</w:t>
      </w:r>
      <w:r w:rsidRPr="00BB4955">
        <w:rPr>
          <w:rFonts w:ascii="Arial" w:hAnsi="Arial" w:cs="Arial"/>
        </w:rPr>
        <w:t xml:space="preserve">  </w:t>
      </w:r>
      <w:r w:rsidR="00397782" w:rsidRPr="00BB4955">
        <w:rPr>
          <w:rFonts w:ascii="Arial" w:hAnsi="Arial" w:cs="Arial"/>
        </w:rPr>
        <w:t xml:space="preserve">Two </w:t>
      </w:r>
      <w:r w:rsidR="0039390B">
        <w:rPr>
          <w:rFonts w:ascii="Arial" w:hAnsi="Arial" w:cs="Arial"/>
        </w:rPr>
        <w:t>DelDOT</w:t>
      </w:r>
      <w:r w:rsidR="00397782" w:rsidRPr="00BB4955">
        <w:rPr>
          <w:rFonts w:ascii="Arial" w:hAnsi="Arial" w:cs="Arial"/>
        </w:rPr>
        <w:t xml:space="preserve"> trainings </w:t>
      </w:r>
      <w:r w:rsidR="006C4454">
        <w:rPr>
          <w:rFonts w:ascii="Arial" w:hAnsi="Arial" w:cs="Arial"/>
        </w:rPr>
        <w:t xml:space="preserve">were </w:t>
      </w:r>
      <w:r w:rsidRPr="00BB4955">
        <w:rPr>
          <w:rFonts w:ascii="Arial" w:hAnsi="Arial" w:cs="Arial"/>
        </w:rPr>
        <w:t xml:space="preserve">already </w:t>
      </w:r>
      <w:r w:rsidR="00397782" w:rsidRPr="00BB4955">
        <w:rPr>
          <w:rFonts w:ascii="Arial" w:hAnsi="Arial" w:cs="Arial"/>
        </w:rPr>
        <w:t xml:space="preserve">conducted this </w:t>
      </w:r>
      <w:r w:rsidR="006C4454">
        <w:rPr>
          <w:rFonts w:ascii="Arial" w:hAnsi="Arial" w:cs="Arial"/>
        </w:rPr>
        <w:t xml:space="preserve">year:  </w:t>
      </w:r>
      <w:r w:rsidR="00397782" w:rsidRPr="00BB4955">
        <w:rPr>
          <w:rFonts w:ascii="Arial" w:hAnsi="Arial" w:cs="Arial"/>
        </w:rPr>
        <w:t xml:space="preserve">one consisting of 17 </w:t>
      </w:r>
      <w:r w:rsidR="00DD4D47">
        <w:rPr>
          <w:rFonts w:ascii="Arial" w:hAnsi="Arial" w:cs="Arial"/>
        </w:rPr>
        <w:t xml:space="preserve">attendees; </w:t>
      </w:r>
      <w:r w:rsidR="00397782" w:rsidRPr="00BB4955">
        <w:rPr>
          <w:rFonts w:ascii="Arial" w:hAnsi="Arial" w:cs="Arial"/>
        </w:rPr>
        <w:t xml:space="preserve">the other consisting of 10 </w:t>
      </w:r>
      <w:r w:rsidR="00DD4D47">
        <w:rPr>
          <w:rFonts w:ascii="Arial" w:hAnsi="Arial" w:cs="Arial"/>
        </w:rPr>
        <w:t xml:space="preserve">attendees.  </w:t>
      </w:r>
      <w:r w:rsidR="00397782" w:rsidRPr="00BB4955">
        <w:rPr>
          <w:rFonts w:ascii="Arial" w:hAnsi="Arial" w:cs="Arial"/>
        </w:rPr>
        <w:t xml:space="preserve"> </w:t>
      </w:r>
      <w:r w:rsidR="0039390B">
        <w:rPr>
          <w:rFonts w:ascii="Arial" w:hAnsi="Arial" w:cs="Arial"/>
        </w:rPr>
        <w:t xml:space="preserve">The State Training office has set up training for Ms. Weaver to provide on October 8, 2013.  The Developmental Disabilities Council has requested training, but no date has been set.  </w:t>
      </w:r>
    </w:p>
    <w:p w:rsidR="00964404" w:rsidRPr="00BB4955" w:rsidRDefault="00964404" w:rsidP="00964404">
      <w:pPr>
        <w:pStyle w:val="ListParagraph"/>
        <w:ind w:left="1080"/>
        <w:rPr>
          <w:rFonts w:ascii="Arial" w:hAnsi="Arial" w:cs="Arial"/>
        </w:rPr>
      </w:pPr>
    </w:p>
    <w:p w:rsidR="0018418F" w:rsidRPr="0018418F" w:rsidRDefault="00397782" w:rsidP="0018418F">
      <w:pPr>
        <w:pStyle w:val="ListParagraph"/>
        <w:numPr>
          <w:ilvl w:val="0"/>
          <w:numId w:val="2"/>
        </w:numPr>
        <w:rPr>
          <w:rFonts w:ascii="Arial" w:hAnsi="Arial" w:cs="Arial"/>
        </w:rPr>
      </w:pPr>
      <w:r w:rsidRPr="0018418F">
        <w:rPr>
          <w:rFonts w:ascii="Arial" w:hAnsi="Arial" w:cs="Arial"/>
          <w:b/>
        </w:rPr>
        <w:t>FOIA requests</w:t>
      </w:r>
      <w:r w:rsidR="001C5B65" w:rsidRPr="0018418F">
        <w:rPr>
          <w:rFonts w:ascii="Arial" w:hAnsi="Arial" w:cs="Arial"/>
          <w:b/>
        </w:rPr>
        <w:t xml:space="preserve">: </w:t>
      </w:r>
      <w:r w:rsidR="006C4454">
        <w:rPr>
          <w:rFonts w:ascii="Arial" w:hAnsi="Arial" w:cs="Arial"/>
        </w:rPr>
        <w:t xml:space="preserve">The </w:t>
      </w:r>
      <w:r w:rsidRPr="0018418F">
        <w:rPr>
          <w:rFonts w:ascii="Arial" w:hAnsi="Arial" w:cs="Arial"/>
        </w:rPr>
        <w:t>Lobbyist</w:t>
      </w:r>
      <w:r w:rsidR="0018418F" w:rsidRPr="0018418F">
        <w:rPr>
          <w:rFonts w:ascii="Arial" w:hAnsi="Arial" w:cs="Arial"/>
        </w:rPr>
        <w:t xml:space="preserve">s and </w:t>
      </w:r>
      <w:r w:rsidRPr="0018418F">
        <w:rPr>
          <w:rFonts w:ascii="Arial" w:hAnsi="Arial" w:cs="Arial"/>
        </w:rPr>
        <w:t xml:space="preserve">financial disclosure </w:t>
      </w:r>
      <w:r w:rsidR="0018418F" w:rsidRPr="0018418F">
        <w:rPr>
          <w:rFonts w:ascii="Arial" w:hAnsi="Arial" w:cs="Arial"/>
        </w:rPr>
        <w:t xml:space="preserve">database </w:t>
      </w:r>
      <w:r w:rsidR="006C4454">
        <w:rPr>
          <w:rFonts w:ascii="Arial" w:hAnsi="Arial" w:cs="Arial"/>
        </w:rPr>
        <w:t xml:space="preserve">was </w:t>
      </w:r>
      <w:r w:rsidR="00DD4D47">
        <w:rPr>
          <w:rFonts w:ascii="Arial" w:hAnsi="Arial" w:cs="Arial"/>
        </w:rPr>
        <w:t xml:space="preserve">provided to </w:t>
      </w:r>
      <w:r w:rsidRPr="0018418F">
        <w:rPr>
          <w:rFonts w:ascii="Arial" w:hAnsi="Arial" w:cs="Arial"/>
        </w:rPr>
        <w:t xml:space="preserve">the </w:t>
      </w:r>
      <w:r w:rsidRPr="00DD4D47">
        <w:rPr>
          <w:rFonts w:ascii="Arial" w:hAnsi="Arial" w:cs="Arial"/>
          <w:i/>
        </w:rPr>
        <w:t>News Journal</w:t>
      </w:r>
      <w:r w:rsidRPr="0018418F">
        <w:rPr>
          <w:rFonts w:ascii="Arial" w:hAnsi="Arial" w:cs="Arial"/>
        </w:rPr>
        <w:t xml:space="preserve"> pursuant to </w:t>
      </w:r>
      <w:r w:rsidR="0018418F" w:rsidRPr="0018418F">
        <w:rPr>
          <w:rFonts w:ascii="Arial" w:hAnsi="Arial" w:cs="Arial"/>
        </w:rPr>
        <w:t xml:space="preserve">its </w:t>
      </w:r>
      <w:r w:rsidRPr="0018418F">
        <w:rPr>
          <w:rFonts w:ascii="Arial" w:hAnsi="Arial" w:cs="Arial"/>
        </w:rPr>
        <w:t xml:space="preserve">request.  </w:t>
      </w:r>
      <w:r w:rsidR="0018418F" w:rsidRPr="0018418F">
        <w:rPr>
          <w:rFonts w:ascii="Arial" w:hAnsi="Arial" w:cs="Arial"/>
        </w:rPr>
        <w:t xml:space="preserve">User </w:t>
      </w:r>
      <w:r w:rsidRPr="0018418F">
        <w:rPr>
          <w:rFonts w:ascii="Arial" w:hAnsi="Arial" w:cs="Arial"/>
        </w:rPr>
        <w:t>Names and passwords were redacted</w:t>
      </w:r>
      <w:r w:rsidR="00DD4D47">
        <w:rPr>
          <w:rFonts w:ascii="Arial" w:hAnsi="Arial" w:cs="Arial"/>
        </w:rPr>
        <w:t xml:space="preserve">, as permitted by an </w:t>
      </w:r>
      <w:hyperlink r:id="rId9" w:history="1">
        <w:r w:rsidR="00DD4D47" w:rsidRPr="00DD4D47">
          <w:rPr>
            <w:rStyle w:val="Hyperlink"/>
            <w:rFonts w:ascii="Arial" w:hAnsi="Arial" w:cs="Arial"/>
          </w:rPr>
          <w:t>Attorney General’s opinion</w:t>
        </w:r>
      </w:hyperlink>
      <w:r w:rsidR="00DD4D47">
        <w:rPr>
          <w:rFonts w:ascii="Arial" w:hAnsi="Arial" w:cs="Arial"/>
        </w:rPr>
        <w:t xml:space="preserve">.  </w:t>
      </w:r>
      <w:r w:rsidR="0018418F" w:rsidRPr="0018418F">
        <w:rPr>
          <w:rFonts w:ascii="Arial" w:hAnsi="Arial" w:cs="Arial"/>
        </w:rPr>
        <w:t xml:space="preserve">Associated Press (AP) Reporter, Randall Chase, requested the lobbyist registration and authorization of Mike Harkins, which was provided.  </w:t>
      </w:r>
      <w:r w:rsidR="00DD4D47">
        <w:rPr>
          <w:rFonts w:ascii="Arial" w:hAnsi="Arial" w:cs="Arial"/>
        </w:rPr>
        <w:t xml:space="preserve">  </w:t>
      </w:r>
    </w:p>
    <w:p w:rsidR="0018418F" w:rsidRPr="00BB4955" w:rsidRDefault="0018418F" w:rsidP="0018418F">
      <w:pPr>
        <w:pStyle w:val="ListParagraph"/>
        <w:ind w:left="1080"/>
        <w:rPr>
          <w:rFonts w:ascii="Arial" w:hAnsi="Arial" w:cs="Arial"/>
        </w:rPr>
      </w:pPr>
    </w:p>
    <w:p w:rsidR="001C5B65" w:rsidRPr="00BB4955" w:rsidRDefault="001C5B65" w:rsidP="001C5B65">
      <w:pPr>
        <w:pStyle w:val="ListParagraph"/>
        <w:numPr>
          <w:ilvl w:val="0"/>
          <w:numId w:val="2"/>
        </w:numPr>
        <w:rPr>
          <w:rFonts w:ascii="Arial" w:hAnsi="Arial" w:cs="Arial"/>
        </w:rPr>
      </w:pPr>
      <w:r w:rsidRPr="00356FD8">
        <w:rPr>
          <w:rFonts w:ascii="Arial" w:hAnsi="Arial" w:cs="Arial"/>
          <w:b/>
        </w:rPr>
        <w:t>Legislation:</w:t>
      </w:r>
      <w:r w:rsidRPr="00BB4955">
        <w:rPr>
          <w:rFonts w:ascii="Arial" w:hAnsi="Arial" w:cs="Arial"/>
        </w:rPr>
        <w:t xml:space="preserve">  </w:t>
      </w:r>
      <w:hyperlink r:id="rId10" w:history="1">
        <w:r w:rsidRPr="0018418F">
          <w:rPr>
            <w:rStyle w:val="Hyperlink"/>
            <w:rFonts w:ascii="Arial" w:hAnsi="Arial" w:cs="Arial"/>
          </w:rPr>
          <w:t>SB</w:t>
        </w:r>
        <w:r w:rsidR="006C4454">
          <w:rPr>
            <w:rStyle w:val="Hyperlink"/>
            <w:rFonts w:ascii="Arial" w:hAnsi="Arial" w:cs="Arial"/>
          </w:rPr>
          <w:t xml:space="preserve"> </w:t>
        </w:r>
        <w:r w:rsidRPr="0018418F">
          <w:rPr>
            <w:rStyle w:val="Hyperlink"/>
            <w:rFonts w:ascii="Arial" w:hAnsi="Arial" w:cs="Arial"/>
          </w:rPr>
          <w:t>104</w:t>
        </w:r>
      </w:hyperlink>
      <w:r w:rsidRPr="00BB4955">
        <w:rPr>
          <w:rFonts w:ascii="Arial" w:hAnsi="Arial" w:cs="Arial"/>
        </w:rPr>
        <w:t xml:space="preserve"> to be voted upon on 6/18/13.  This legislation requires that the Public Advocate be added to the list of State officers required to file a financial disclosure.  UPDATE: the bill passed the Senate on 6/19/13.</w:t>
      </w:r>
    </w:p>
    <w:p w:rsidR="001C5B65" w:rsidRPr="00BB4955" w:rsidRDefault="001C5B65" w:rsidP="001C5B65">
      <w:pPr>
        <w:pStyle w:val="ListParagraph"/>
        <w:rPr>
          <w:rFonts w:ascii="Arial" w:hAnsi="Arial" w:cs="Arial"/>
        </w:rPr>
      </w:pPr>
    </w:p>
    <w:p w:rsidR="001C5B65" w:rsidRDefault="00DC2302" w:rsidP="001C5B65">
      <w:pPr>
        <w:pStyle w:val="ListParagraph"/>
        <w:ind w:left="1080"/>
        <w:rPr>
          <w:rFonts w:ascii="Arial" w:hAnsi="Arial" w:cs="Arial"/>
        </w:rPr>
      </w:pPr>
      <w:hyperlink r:id="rId11" w:history="1">
        <w:r w:rsidR="00964404" w:rsidRPr="0018418F">
          <w:rPr>
            <w:rStyle w:val="Hyperlink"/>
            <w:rFonts w:ascii="Arial" w:hAnsi="Arial" w:cs="Arial"/>
          </w:rPr>
          <w:t>HB</w:t>
        </w:r>
        <w:r w:rsidR="006C4454">
          <w:rPr>
            <w:rStyle w:val="Hyperlink"/>
            <w:rFonts w:ascii="Arial" w:hAnsi="Arial" w:cs="Arial"/>
          </w:rPr>
          <w:t xml:space="preserve"> </w:t>
        </w:r>
        <w:r w:rsidR="00964404" w:rsidRPr="0018418F">
          <w:rPr>
            <w:rStyle w:val="Hyperlink"/>
            <w:rFonts w:ascii="Arial" w:hAnsi="Arial" w:cs="Arial"/>
          </w:rPr>
          <w:t>184</w:t>
        </w:r>
      </w:hyperlink>
      <w:r w:rsidR="00964404" w:rsidRPr="00BB4955">
        <w:rPr>
          <w:rFonts w:ascii="Arial" w:hAnsi="Arial" w:cs="Arial"/>
        </w:rPr>
        <w:t xml:space="preserve"> </w:t>
      </w:r>
      <w:r w:rsidR="00DD4D47">
        <w:rPr>
          <w:rFonts w:ascii="Arial" w:hAnsi="Arial" w:cs="Arial"/>
        </w:rPr>
        <w:t xml:space="preserve">Would </w:t>
      </w:r>
      <w:r w:rsidR="00964404" w:rsidRPr="00BB4955">
        <w:rPr>
          <w:rFonts w:ascii="Arial" w:hAnsi="Arial" w:cs="Arial"/>
        </w:rPr>
        <w:t xml:space="preserve">require a 2 year post-employment prohibition against lobbying </w:t>
      </w:r>
      <w:r w:rsidR="00DD4D47">
        <w:rPr>
          <w:rFonts w:ascii="Arial" w:hAnsi="Arial" w:cs="Arial"/>
        </w:rPr>
        <w:t xml:space="preserve">by </w:t>
      </w:r>
      <w:r w:rsidR="00DD4D47">
        <w:rPr>
          <w:rFonts w:ascii="Arial" w:hAnsi="Arial" w:cs="Arial"/>
          <w:color w:val="000000"/>
          <w:shd w:val="clear" w:color="auto" w:fill="FFFFFF"/>
        </w:rPr>
        <w:t xml:space="preserve">heads of State agencies, Cabinet Officials, and the Executive Staff of the Governor from lobbying after their term of office ends or State employment ends.   </w:t>
      </w:r>
      <w:r w:rsidR="00DD4D47" w:rsidRPr="00DD4D47">
        <w:rPr>
          <w:rFonts w:ascii="Arial" w:hAnsi="Arial" w:cs="Arial"/>
          <w:b/>
          <w:color w:val="000000"/>
          <w:shd w:val="clear" w:color="auto" w:fill="FFFFFF"/>
        </w:rPr>
        <w:t xml:space="preserve">Note:  </w:t>
      </w:r>
      <w:r w:rsidR="00DD4D47">
        <w:rPr>
          <w:rFonts w:ascii="Arial" w:hAnsi="Arial" w:cs="Arial"/>
          <w:color w:val="000000"/>
          <w:shd w:val="clear" w:color="auto" w:fill="FFFFFF"/>
        </w:rPr>
        <w:t xml:space="preserve">Such officials and employees already have a 2-year post-employment restriction that bars them from privately working on State matters where they:  (1) gave an opinion; (2) conducted an investigation; or (3) were otherwise directly and materially responsible.  </w:t>
      </w:r>
      <w:hyperlink r:id="rId12" w:history="1">
        <w:r w:rsidR="00DD4D47" w:rsidRPr="00DD4D47">
          <w:rPr>
            <w:rStyle w:val="Hyperlink"/>
            <w:rFonts w:ascii="Arial" w:hAnsi="Arial" w:cs="Arial"/>
            <w:shd w:val="clear" w:color="auto" w:fill="FFFFFF"/>
          </w:rPr>
          <w:t>29 Del. C. § 5805(d).</w:t>
        </w:r>
      </w:hyperlink>
      <w:r w:rsidR="00DD4D47">
        <w:rPr>
          <w:rFonts w:ascii="Arial" w:hAnsi="Arial" w:cs="Arial"/>
          <w:color w:val="000000"/>
          <w:shd w:val="clear" w:color="auto" w:fill="FFFFFF"/>
        </w:rPr>
        <w:t xml:space="preserve">   </w:t>
      </w:r>
    </w:p>
    <w:p w:rsidR="00BB4955" w:rsidRDefault="00BB4955" w:rsidP="001C5B65">
      <w:pPr>
        <w:pStyle w:val="ListParagraph"/>
        <w:ind w:left="1080"/>
        <w:rPr>
          <w:rFonts w:ascii="Arial" w:hAnsi="Arial" w:cs="Arial"/>
        </w:rPr>
      </w:pPr>
    </w:p>
    <w:p w:rsidR="00BB4955" w:rsidRDefault="00DC2302" w:rsidP="001C5B65">
      <w:pPr>
        <w:pStyle w:val="ListParagraph"/>
        <w:ind w:left="1080"/>
        <w:rPr>
          <w:rFonts w:ascii="Arial" w:hAnsi="Arial" w:cs="Arial"/>
        </w:rPr>
      </w:pPr>
      <w:hyperlink r:id="rId13" w:history="1">
        <w:r w:rsidR="006C4454" w:rsidRPr="006C4454">
          <w:rPr>
            <w:rStyle w:val="Hyperlink"/>
            <w:rFonts w:ascii="Arial" w:hAnsi="Arial" w:cs="Arial"/>
          </w:rPr>
          <w:t>SB 55</w:t>
        </w:r>
      </w:hyperlink>
      <w:r w:rsidR="006C4454">
        <w:rPr>
          <w:rFonts w:ascii="Arial" w:hAnsi="Arial" w:cs="Arial"/>
        </w:rPr>
        <w:t xml:space="preserve"> :  Would </w:t>
      </w:r>
      <w:r w:rsidR="00BB4955">
        <w:rPr>
          <w:rFonts w:ascii="Arial" w:hAnsi="Arial" w:cs="Arial"/>
        </w:rPr>
        <w:t xml:space="preserve">require the members of the Public Service Commission </w:t>
      </w:r>
      <w:r w:rsidR="00DD4D47">
        <w:rPr>
          <w:rFonts w:ascii="Arial" w:hAnsi="Arial" w:cs="Arial"/>
        </w:rPr>
        <w:t xml:space="preserve">to </w:t>
      </w:r>
      <w:r w:rsidR="00BB4955">
        <w:rPr>
          <w:rFonts w:ascii="Arial" w:hAnsi="Arial" w:cs="Arial"/>
        </w:rPr>
        <w:t>file financial disclosures.</w:t>
      </w:r>
    </w:p>
    <w:p w:rsidR="00BB4955" w:rsidRPr="00BB4955" w:rsidRDefault="00BB4955" w:rsidP="001C5B65">
      <w:pPr>
        <w:pStyle w:val="ListParagraph"/>
        <w:ind w:left="1080"/>
        <w:rPr>
          <w:rFonts w:ascii="Arial" w:hAnsi="Arial" w:cs="Arial"/>
        </w:rPr>
      </w:pPr>
    </w:p>
    <w:p w:rsidR="00193AC0" w:rsidRDefault="00193AC0" w:rsidP="00193AC0">
      <w:pPr>
        <w:pStyle w:val="ListParagraph"/>
        <w:ind w:left="1080"/>
        <w:rPr>
          <w:rFonts w:ascii="Arial" w:hAnsi="Arial" w:cs="Arial"/>
        </w:rPr>
      </w:pPr>
    </w:p>
    <w:p w:rsidR="00BB4955" w:rsidRDefault="00DD4D47" w:rsidP="00BB4955">
      <w:pPr>
        <w:pStyle w:val="ListParagraph"/>
        <w:numPr>
          <w:ilvl w:val="0"/>
          <w:numId w:val="2"/>
        </w:numPr>
        <w:rPr>
          <w:rFonts w:ascii="Arial" w:hAnsi="Arial" w:cs="Arial"/>
        </w:rPr>
      </w:pPr>
      <w:r>
        <w:rPr>
          <w:rFonts w:ascii="Arial" w:hAnsi="Arial" w:cs="Arial"/>
          <w:b/>
        </w:rPr>
        <w:t xml:space="preserve">11-19 - </w:t>
      </w:r>
      <w:r w:rsidR="00BB4955" w:rsidRPr="00356FD8">
        <w:rPr>
          <w:rFonts w:ascii="Arial" w:hAnsi="Arial" w:cs="Arial"/>
          <w:b/>
        </w:rPr>
        <w:t>Case update</w:t>
      </w:r>
      <w:r w:rsidR="00BB4955">
        <w:rPr>
          <w:rFonts w:ascii="Arial" w:hAnsi="Arial" w:cs="Arial"/>
        </w:rPr>
        <w:t>—</w:t>
      </w:r>
      <w:r>
        <w:rPr>
          <w:rFonts w:ascii="Arial" w:hAnsi="Arial" w:cs="Arial"/>
        </w:rPr>
        <w:t xml:space="preserve">The Chair recused.  </w:t>
      </w:r>
      <w:r w:rsidR="006C4454">
        <w:rPr>
          <w:rFonts w:ascii="Arial" w:hAnsi="Arial" w:cs="Arial"/>
        </w:rPr>
        <w:t xml:space="preserve">Deborah </w:t>
      </w:r>
      <w:r w:rsidR="00BB4955">
        <w:rPr>
          <w:rFonts w:ascii="Arial" w:hAnsi="Arial" w:cs="Arial"/>
        </w:rPr>
        <w:t>Wicks, the Smyrna School Distri</w:t>
      </w:r>
      <w:r w:rsidR="006C4454">
        <w:rPr>
          <w:rFonts w:ascii="Arial" w:hAnsi="Arial" w:cs="Arial"/>
        </w:rPr>
        <w:t>ct Superintende</w:t>
      </w:r>
      <w:r w:rsidR="00BB4955">
        <w:rPr>
          <w:rFonts w:ascii="Arial" w:hAnsi="Arial" w:cs="Arial"/>
        </w:rPr>
        <w:t>nt, has not filed her yearly notification</w:t>
      </w:r>
      <w:r w:rsidR="0058717C">
        <w:rPr>
          <w:rFonts w:ascii="Arial" w:hAnsi="Arial" w:cs="Arial"/>
        </w:rPr>
        <w:t>, due May 24, 2013,</w:t>
      </w:r>
      <w:r w:rsidR="00BB4955">
        <w:rPr>
          <w:rFonts w:ascii="Arial" w:hAnsi="Arial" w:cs="Arial"/>
        </w:rPr>
        <w:t xml:space="preserve"> with the Commission regarding employment by the district of her </w:t>
      </w:r>
      <w:r w:rsidR="006C4454">
        <w:rPr>
          <w:rFonts w:ascii="Arial" w:hAnsi="Arial" w:cs="Arial"/>
        </w:rPr>
        <w:t xml:space="preserve">son.  </w:t>
      </w:r>
      <w:r w:rsidR="00193AC0">
        <w:rPr>
          <w:rFonts w:ascii="Arial" w:hAnsi="Arial" w:cs="Arial"/>
        </w:rPr>
        <w:t>The Commission previously granted Ms. Wicks a waiver</w:t>
      </w:r>
      <w:r w:rsidR="006C4454">
        <w:rPr>
          <w:rFonts w:ascii="Arial" w:hAnsi="Arial" w:cs="Arial"/>
        </w:rPr>
        <w:t xml:space="preserve">, but one condition was that </w:t>
      </w:r>
      <w:r w:rsidR="00193AC0">
        <w:rPr>
          <w:rFonts w:ascii="Arial" w:hAnsi="Arial" w:cs="Arial"/>
        </w:rPr>
        <w:t>she provide noti</w:t>
      </w:r>
      <w:r>
        <w:rPr>
          <w:rFonts w:ascii="Arial" w:hAnsi="Arial" w:cs="Arial"/>
        </w:rPr>
        <w:t xml:space="preserve">ce </w:t>
      </w:r>
      <w:r w:rsidR="00193AC0">
        <w:rPr>
          <w:rFonts w:ascii="Arial" w:hAnsi="Arial" w:cs="Arial"/>
        </w:rPr>
        <w:t xml:space="preserve">once a year to </w:t>
      </w:r>
      <w:r w:rsidR="006C4454">
        <w:rPr>
          <w:rFonts w:ascii="Arial" w:hAnsi="Arial" w:cs="Arial"/>
        </w:rPr>
        <w:t xml:space="preserve">the Smyrna School Board </w:t>
      </w:r>
      <w:r>
        <w:rPr>
          <w:rFonts w:ascii="Arial" w:hAnsi="Arial" w:cs="Arial"/>
        </w:rPr>
        <w:t xml:space="preserve">members </w:t>
      </w:r>
      <w:r w:rsidR="006C4454">
        <w:rPr>
          <w:rFonts w:ascii="Arial" w:hAnsi="Arial" w:cs="Arial"/>
        </w:rPr>
        <w:t>an</w:t>
      </w:r>
      <w:r>
        <w:rPr>
          <w:rFonts w:ascii="Arial" w:hAnsi="Arial" w:cs="Arial"/>
        </w:rPr>
        <w:t xml:space="preserve">d all School District employees stating that she is not to review or dispose of any matters related to her son.  A copy of that notice is also to be sent to the Commission.  By consensus, it was decided to send her a reminder that PIC had not received any notice that she complied with the directive.  </w:t>
      </w:r>
    </w:p>
    <w:p w:rsidR="006C4454" w:rsidRPr="00BB4955" w:rsidRDefault="006C4454" w:rsidP="006C4454">
      <w:pPr>
        <w:pStyle w:val="ListParagraph"/>
        <w:ind w:left="1080"/>
        <w:rPr>
          <w:rFonts w:ascii="Arial" w:hAnsi="Arial" w:cs="Arial"/>
        </w:rPr>
      </w:pPr>
    </w:p>
    <w:p w:rsidR="00397782" w:rsidRDefault="00D96BD3" w:rsidP="00D96BD3">
      <w:pPr>
        <w:pStyle w:val="ListParagraph"/>
        <w:numPr>
          <w:ilvl w:val="0"/>
          <w:numId w:val="1"/>
        </w:numPr>
        <w:rPr>
          <w:rFonts w:ascii="Arial" w:hAnsi="Arial" w:cs="Arial"/>
        </w:rPr>
      </w:pPr>
      <w:r w:rsidRPr="00356FD8">
        <w:rPr>
          <w:rFonts w:ascii="Arial" w:hAnsi="Arial" w:cs="Arial"/>
          <w:b/>
        </w:rPr>
        <w:t>Executive Session to hear confidential requests for advisory opinions and waiver requests</w:t>
      </w:r>
      <w:hyperlink r:id="rId14" w:history="1">
        <w:r w:rsidRPr="006C4454">
          <w:rPr>
            <w:rStyle w:val="Hyperlink"/>
            <w:rFonts w:ascii="Arial" w:hAnsi="Arial" w:cs="Arial"/>
            <w:b/>
          </w:rPr>
          <w:t>.</w:t>
        </w:r>
        <w:r w:rsidRPr="006C4454">
          <w:rPr>
            <w:rStyle w:val="Hyperlink"/>
            <w:rFonts w:ascii="Arial" w:hAnsi="Arial" w:cs="Arial"/>
          </w:rPr>
          <w:t xml:space="preserve">  29 Del. C. §5807(a) and (c)</w:t>
        </w:r>
      </w:hyperlink>
      <w:r>
        <w:rPr>
          <w:rFonts w:ascii="Arial" w:hAnsi="Arial" w:cs="Arial"/>
        </w:rPr>
        <w:t>.  Commissioner Tobin moved; Commissioner Dunkle 2</w:t>
      </w:r>
      <w:r w:rsidRPr="00D96BD3">
        <w:rPr>
          <w:rFonts w:ascii="Arial" w:hAnsi="Arial" w:cs="Arial"/>
          <w:vertAlign w:val="superscript"/>
        </w:rPr>
        <w:t>nd</w:t>
      </w:r>
      <w:r>
        <w:rPr>
          <w:rFonts w:ascii="Arial" w:hAnsi="Arial" w:cs="Arial"/>
        </w:rPr>
        <w:t>; approved.</w:t>
      </w:r>
    </w:p>
    <w:p w:rsidR="00AD2B42" w:rsidRDefault="00AD2B42" w:rsidP="00AD2B42">
      <w:pPr>
        <w:pStyle w:val="ListParagraph"/>
        <w:rPr>
          <w:rFonts w:ascii="Arial" w:hAnsi="Arial" w:cs="Arial"/>
        </w:rPr>
      </w:pPr>
    </w:p>
    <w:p w:rsidR="00D96BD3" w:rsidRDefault="00D96BD3" w:rsidP="00D96BD3">
      <w:pPr>
        <w:pStyle w:val="ListParagraph"/>
        <w:numPr>
          <w:ilvl w:val="0"/>
          <w:numId w:val="1"/>
        </w:numPr>
        <w:rPr>
          <w:rFonts w:ascii="Arial" w:hAnsi="Arial" w:cs="Arial"/>
        </w:rPr>
      </w:pPr>
      <w:r w:rsidRPr="00356FD8">
        <w:rPr>
          <w:rFonts w:ascii="Arial" w:hAnsi="Arial" w:cs="Arial"/>
          <w:b/>
        </w:rPr>
        <w:t xml:space="preserve">13-21 Outside Employment – </w:t>
      </w:r>
      <w:r w:rsidR="00DC2302">
        <w:rPr>
          <w:rFonts w:ascii="Arial" w:hAnsi="Arial" w:cs="Arial"/>
        </w:rPr>
        <w:t>Applicant</w:t>
      </w:r>
      <w:r w:rsidR="00AD2B42">
        <w:rPr>
          <w:rFonts w:ascii="Arial" w:hAnsi="Arial" w:cs="Arial"/>
        </w:rPr>
        <w:t xml:space="preserve"> was not present</w:t>
      </w:r>
      <w:r w:rsidR="00BD033C">
        <w:rPr>
          <w:rFonts w:ascii="Arial" w:hAnsi="Arial" w:cs="Arial"/>
        </w:rPr>
        <w:t xml:space="preserve"> due to </w:t>
      </w:r>
      <w:r w:rsidR="00AD2B42">
        <w:rPr>
          <w:rFonts w:ascii="Arial" w:hAnsi="Arial" w:cs="Arial"/>
        </w:rPr>
        <w:t>a death in his family.</w:t>
      </w:r>
      <w:r w:rsidR="00BD033C">
        <w:rPr>
          <w:rFonts w:ascii="Arial" w:hAnsi="Arial" w:cs="Arial"/>
        </w:rPr>
        <w:t xml:space="preserve">  However, the Commission may provide advice based on a written statement.  </w:t>
      </w:r>
      <w:hyperlink r:id="rId15" w:history="1">
        <w:r w:rsidR="00BD033C" w:rsidRPr="00BD033C">
          <w:rPr>
            <w:rStyle w:val="Hyperlink"/>
            <w:rFonts w:ascii="Arial" w:hAnsi="Arial" w:cs="Arial"/>
          </w:rPr>
          <w:t>29 Del. C. § 5807(a)</w:t>
        </w:r>
      </w:hyperlink>
      <w:r w:rsidR="00BD033C">
        <w:rPr>
          <w:rFonts w:ascii="Arial" w:hAnsi="Arial" w:cs="Arial"/>
        </w:rPr>
        <w:t xml:space="preserve">.  </w:t>
      </w:r>
      <w:r w:rsidR="00AD2B42">
        <w:rPr>
          <w:rFonts w:ascii="Arial" w:hAnsi="Arial" w:cs="Arial"/>
        </w:rPr>
        <w:t xml:space="preserve">  </w:t>
      </w:r>
    </w:p>
    <w:p w:rsidR="00AD2B42" w:rsidRDefault="00AD2B42" w:rsidP="00AD2B42">
      <w:pPr>
        <w:pStyle w:val="ListParagraph"/>
        <w:rPr>
          <w:rFonts w:ascii="Arial" w:hAnsi="Arial" w:cs="Arial"/>
        </w:rPr>
      </w:pPr>
    </w:p>
    <w:p w:rsidR="006C4454" w:rsidRDefault="00DC2302" w:rsidP="00D65279">
      <w:pPr>
        <w:pStyle w:val="ListParagraph"/>
        <w:ind w:firstLine="720"/>
        <w:rPr>
          <w:rFonts w:ascii="Arial" w:hAnsi="Arial" w:cs="Arial"/>
        </w:rPr>
      </w:pPr>
      <w:r>
        <w:rPr>
          <w:rFonts w:ascii="Arial" w:hAnsi="Arial" w:cs="Arial"/>
        </w:rPr>
        <w:t>An employee of</w:t>
      </w:r>
      <w:r w:rsidR="006C4454">
        <w:rPr>
          <w:rFonts w:ascii="Arial" w:hAnsi="Arial" w:cs="Arial"/>
        </w:rPr>
        <w:t xml:space="preserve"> the Department of Corrections (DOC) filed the required disclosure of his plan to work a </w:t>
      </w:r>
      <w:r w:rsidR="00AD2B42">
        <w:rPr>
          <w:rFonts w:ascii="Arial" w:hAnsi="Arial" w:cs="Arial"/>
        </w:rPr>
        <w:t>part-time job with New Behavioral Network (NBN)</w:t>
      </w:r>
      <w:r w:rsidR="006C4454">
        <w:rPr>
          <w:rFonts w:ascii="Arial" w:hAnsi="Arial" w:cs="Arial"/>
        </w:rPr>
        <w:t>, as it contracts with the Department of Services for Children, Youth and Their Families</w:t>
      </w:r>
      <w:r w:rsidR="00AD2B42">
        <w:rPr>
          <w:rFonts w:ascii="Arial" w:hAnsi="Arial" w:cs="Arial"/>
        </w:rPr>
        <w:t xml:space="preserve">.  </w:t>
      </w:r>
      <w:hyperlink r:id="rId16" w:history="1">
        <w:r w:rsidR="006C4454" w:rsidRPr="006C4454">
          <w:rPr>
            <w:rStyle w:val="Hyperlink"/>
            <w:rFonts w:ascii="Arial" w:hAnsi="Arial" w:cs="Arial"/>
          </w:rPr>
          <w:t>29 Del. C. § 5806(d).</w:t>
        </w:r>
      </w:hyperlink>
      <w:r w:rsidR="006C4454">
        <w:rPr>
          <w:rFonts w:ascii="Arial" w:hAnsi="Arial" w:cs="Arial"/>
        </w:rPr>
        <w:t xml:space="preserve">  </w:t>
      </w:r>
      <w:r w:rsidR="00AD2B42">
        <w:rPr>
          <w:rFonts w:ascii="Arial" w:hAnsi="Arial" w:cs="Arial"/>
        </w:rPr>
        <w:t>N</w:t>
      </w:r>
      <w:r w:rsidR="00BD033C">
        <w:rPr>
          <w:rFonts w:ascii="Arial" w:hAnsi="Arial" w:cs="Arial"/>
        </w:rPr>
        <w:t xml:space="preserve">BN </w:t>
      </w:r>
      <w:r w:rsidR="00AD2B42">
        <w:rPr>
          <w:rFonts w:ascii="Arial" w:hAnsi="Arial" w:cs="Arial"/>
        </w:rPr>
        <w:t xml:space="preserve">is considering </w:t>
      </w:r>
      <w:r w:rsidR="00BC501B">
        <w:rPr>
          <w:rFonts w:ascii="Arial" w:hAnsi="Arial" w:cs="Arial"/>
        </w:rPr>
        <w:t>the employee</w:t>
      </w:r>
      <w:r w:rsidR="00AD2B42">
        <w:rPr>
          <w:rFonts w:ascii="Arial" w:hAnsi="Arial" w:cs="Arial"/>
        </w:rPr>
        <w:t xml:space="preserve"> for employment as a Behavioral Interventionist or a Bilingual Parent Aide</w:t>
      </w:r>
      <w:r w:rsidR="006258D8">
        <w:rPr>
          <w:rFonts w:ascii="Arial" w:hAnsi="Arial" w:cs="Arial"/>
        </w:rPr>
        <w:t>.</w:t>
      </w:r>
    </w:p>
    <w:p w:rsidR="006C4454" w:rsidRDefault="006C4454" w:rsidP="00D65279">
      <w:pPr>
        <w:pStyle w:val="ListParagraph"/>
        <w:ind w:firstLine="720"/>
        <w:rPr>
          <w:rFonts w:ascii="Arial" w:hAnsi="Arial" w:cs="Arial"/>
        </w:rPr>
      </w:pPr>
    </w:p>
    <w:p w:rsidR="00AD2B42" w:rsidRDefault="00AD2B42" w:rsidP="00D65279">
      <w:pPr>
        <w:pStyle w:val="ListParagraph"/>
        <w:ind w:firstLine="720"/>
        <w:rPr>
          <w:rFonts w:ascii="Arial" w:hAnsi="Arial" w:cs="Arial"/>
        </w:rPr>
      </w:pPr>
      <w:r>
        <w:rPr>
          <w:rFonts w:ascii="Arial" w:hAnsi="Arial" w:cs="Arial"/>
        </w:rPr>
        <w:t xml:space="preserve">In his </w:t>
      </w:r>
      <w:r w:rsidR="00BD033C">
        <w:rPr>
          <w:rFonts w:ascii="Arial" w:hAnsi="Arial" w:cs="Arial"/>
        </w:rPr>
        <w:t xml:space="preserve">DOC </w:t>
      </w:r>
      <w:r>
        <w:rPr>
          <w:rFonts w:ascii="Arial" w:hAnsi="Arial" w:cs="Arial"/>
        </w:rPr>
        <w:t>job</w:t>
      </w:r>
      <w:r w:rsidR="00BD033C">
        <w:rPr>
          <w:rFonts w:ascii="Arial" w:hAnsi="Arial" w:cs="Arial"/>
        </w:rPr>
        <w:t xml:space="preserve">, </w:t>
      </w:r>
      <w:r>
        <w:rPr>
          <w:rFonts w:ascii="Arial" w:hAnsi="Arial" w:cs="Arial"/>
        </w:rPr>
        <w:t xml:space="preserve">he </w:t>
      </w:r>
      <w:r w:rsidR="00BC501B">
        <w:rPr>
          <w:rFonts w:ascii="Arial" w:hAnsi="Arial" w:cs="Arial"/>
        </w:rPr>
        <w:t>is not assigned juvenile clients.</w:t>
      </w:r>
      <w:r>
        <w:rPr>
          <w:rFonts w:ascii="Arial" w:hAnsi="Arial" w:cs="Arial"/>
        </w:rPr>
        <w:t xml:space="preserve"> </w:t>
      </w:r>
      <w:r w:rsidR="00BD033C">
        <w:rPr>
          <w:rFonts w:ascii="Arial" w:hAnsi="Arial" w:cs="Arial"/>
        </w:rPr>
        <w:t>H</w:t>
      </w:r>
      <w:r w:rsidR="006C4454">
        <w:rPr>
          <w:rFonts w:ascii="Arial" w:hAnsi="Arial" w:cs="Arial"/>
        </w:rPr>
        <w:t xml:space="preserve">e </w:t>
      </w:r>
      <w:r w:rsidR="00057587">
        <w:rPr>
          <w:rFonts w:ascii="Arial" w:hAnsi="Arial" w:cs="Arial"/>
        </w:rPr>
        <w:t xml:space="preserve">is not involved in any matters related to NBN.  Thus, he would not review or dispose of matters where he has a financial interest as a result of the part-time employment. </w:t>
      </w:r>
      <w:hyperlink r:id="rId17" w:history="1">
        <w:r w:rsidR="00057587" w:rsidRPr="00057587">
          <w:rPr>
            <w:rStyle w:val="Hyperlink"/>
            <w:rFonts w:ascii="Arial" w:hAnsi="Arial" w:cs="Arial"/>
          </w:rPr>
          <w:t>29 Del. C. § 5805(a)(1).</w:t>
        </w:r>
      </w:hyperlink>
      <w:r w:rsidR="00057587">
        <w:rPr>
          <w:rFonts w:ascii="Arial" w:hAnsi="Arial" w:cs="Arial"/>
        </w:rPr>
        <w:t xml:space="preserve">  </w:t>
      </w:r>
      <w:r>
        <w:rPr>
          <w:rFonts w:ascii="Arial" w:hAnsi="Arial" w:cs="Arial"/>
        </w:rPr>
        <w:t xml:space="preserve"> At NBN, </w:t>
      </w:r>
      <w:r w:rsidR="00057587">
        <w:rPr>
          <w:rFonts w:ascii="Arial" w:hAnsi="Arial" w:cs="Arial"/>
        </w:rPr>
        <w:t xml:space="preserve">as a Behavioral Interventionist </w:t>
      </w:r>
      <w:r>
        <w:rPr>
          <w:rFonts w:ascii="Arial" w:hAnsi="Arial" w:cs="Arial"/>
        </w:rPr>
        <w:t xml:space="preserve">he would be working with children.  </w:t>
      </w:r>
      <w:r w:rsidR="00057587">
        <w:rPr>
          <w:rFonts w:ascii="Arial" w:hAnsi="Arial" w:cs="Arial"/>
        </w:rPr>
        <w:t xml:space="preserve">If he is selected as a Bilingual Parent Aide, he would translate parenting skill information for parents of the NBN child clients.  </w:t>
      </w:r>
      <w:r w:rsidR="00BC501B">
        <w:rPr>
          <w:rFonts w:ascii="Arial" w:hAnsi="Arial" w:cs="Arial"/>
        </w:rPr>
        <w:t>The employee</w:t>
      </w:r>
      <w:r>
        <w:rPr>
          <w:rFonts w:ascii="Arial" w:hAnsi="Arial" w:cs="Arial"/>
        </w:rPr>
        <w:t xml:space="preserve"> stated that if there were any overlap between his assigned </w:t>
      </w:r>
      <w:r w:rsidR="00BC501B">
        <w:rPr>
          <w:rFonts w:ascii="Arial" w:hAnsi="Arial" w:cs="Arial"/>
        </w:rPr>
        <w:t>clients</w:t>
      </w:r>
      <w:r>
        <w:rPr>
          <w:rFonts w:ascii="Arial" w:hAnsi="Arial" w:cs="Arial"/>
        </w:rPr>
        <w:t xml:space="preserve"> and his</w:t>
      </w:r>
      <w:r w:rsidR="00BD033C">
        <w:rPr>
          <w:rFonts w:ascii="Arial" w:hAnsi="Arial" w:cs="Arial"/>
        </w:rPr>
        <w:t xml:space="preserve"> NBN </w:t>
      </w:r>
      <w:r>
        <w:rPr>
          <w:rFonts w:ascii="Arial" w:hAnsi="Arial" w:cs="Arial"/>
        </w:rPr>
        <w:t>clients</w:t>
      </w:r>
      <w:r w:rsidR="00BD033C">
        <w:rPr>
          <w:rFonts w:ascii="Arial" w:hAnsi="Arial" w:cs="Arial"/>
        </w:rPr>
        <w:t xml:space="preserve">, </w:t>
      </w:r>
      <w:r>
        <w:rPr>
          <w:rFonts w:ascii="Arial" w:hAnsi="Arial" w:cs="Arial"/>
        </w:rPr>
        <w:t xml:space="preserve">he would recuse as needed.  He would not have any </w:t>
      </w:r>
      <w:r w:rsidR="00BD033C">
        <w:rPr>
          <w:rFonts w:ascii="Arial" w:hAnsi="Arial" w:cs="Arial"/>
        </w:rPr>
        <w:t xml:space="preserve">NBN </w:t>
      </w:r>
      <w:r>
        <w:rPr>
          <w:rFonts w:ascii="Arial" w:hAnsi="Arial" w:cs="Arial"/>
        </w:rPr>
        <w:t xml:space="preserve">duties </w:t>
      </w:r>
      <w:r w:rsidR="00BD033C">
        <w:rPr>
          <w:rFonts w:ascii="Arial" w:hAnsi="Arial" w:cs="Arial"/>
        </w:rPr>
        <w:t xml:space="preserve">that would require him to </w:t>
      </w:r>
      <w:r>
        <w:rPr>
          <w:rFonts w:ascii="Arial" w:hAnsi="Arial" w:cs="Arial"/>
        </w:rPr>
        <w:t>represent them before the DOC.</w:t>
      </w:r>
      <w:r w:rsidR="006C4454">
        <w:rPr>
          <w:rFonts w:ascii="Arial" w:hAnsi="Arial" w:cs="Arial"/>
        </w:rPr>
        <w:t xml:space="preserve">  </w:t>
      </w:r>
      <w:hyperlink r:id="rId18" w:history="1">
        <w:r w:rsidR="006C4454" w:rsidRPr="006C4454">
          <w:rPr>
            <w:rStyle w:val="Hyperlink"/>
            <w:rFonts w:ascii="Arial" w:hAnsi="Arial" w:cs="Arial"/>
          </w:rPr>
          <w:t>29 Del. C. § 5805(b)(1)</w:t>
        </w:r>
      </w:hyperlink>
      <w:r w:rsidR="006C4454">
        <w:rPr>
          <w:rFonts w:ascii="Arial" w:hAnsi="Arial" w:cs="Arial"/>
        </w:rPr>
        <w:t xml:space="preserve">.  </w:t>
      </w:r>
    </w:p>
    <w:p w:rsidR="00AD2B42" w:rsidRDefault="00AD2B42" w:rsidP="00AD2B42">
      <w:pPr>
        <w:pStyle w:val="ListParagraph"/>
        <w:rPr>
          <w:rFonts w:ascii="Arial" w:hAnsi="Arial" w:cs="Arial"/>
        </w:rPr>
      </w:pPr>
    </w:p>
    <w:p w:rsidR="00AD2B42" w:rsidRDefault="00AD2B42" w:rsidP="00D65279">
      <w:pPr>
        <w:pStyle w:val="ListParagraph"/>
        <w:ind w:firstLine="720"/>
        <w:rPr>
          <w:rFonts w:ascii="Arial" w:hAnsi="Arial" w:cs="Arial"/>
          <w:b/>
        </w:rPr>
      </w:pPr>
      <w:r>
        <w:rPr>
          <w:rFonts w:ascii="Arial" w:hAnsi="Arial" w:cs="Arial"/>
        </w:rPr>
        <w:t>Commissioner Dunkle moved that there was no actual conflict</w:t>
      </w:r>
      <w:r w:rsidR="00511DE7">
        <w:rPr>
          <w:rFonts w:ascii="Arial" w:hAnsi="Arial" w:cs="Arial"/>
        </w:rPr>
        <w:t xml:space="preserve"> </w:t>
      </w:r>
      <w:r w:rsidR="00057587">
        <w:rPr>
          <w:rFonts w:ascii="Arial" w:hAnsi="Arial" w:cs="Arial"/>
        </w:rPr>
        <w:t xml:space="preserve">as long as he recused as necessary </w:t>
      </w:r>
      <w:r w:rsidR="00511DE7">
        <w:rPr>
          <w:rFonts w:ascii="Arial" w:hAnsi="Arial" w:cs="Arial"/>
        </w:rPr>
        <w:t xml:space="preserve">and recommended </w:t>
      </w:r>
      <w:r w:rsidR="00BC501B">
        <w:rPr>
          <w:rFonts w:ascii="Arial" w:hAnsi="Arial" w:cs="Arial"/>
        </w:rPr>
        <w:t>the employee</w:t>
      </w:r>
      <w:r w:rsidR="00057587">
        <w:rPr>
          <w:rFonts w:ascii="Arial" w:hAnsi="Arial" w:cs="Arial"/>
        </w:rPr>
        <w:t xml:space="preserve"> be </w:t>
      </w:r>
      <w:r w:rsidR="00511DE7">
        <w:rPr>
          <w:rFonts w:ascii="Arial" w:hAnsi="Arial" w:cs="Arial"/>
        </w:rPr>
        <w:t>remind</w:t>
      </w:r>
      <w:r w:rsidR="00057587">
        <w:rPr>
          <w:rFonts w:ascii="Arial" w:hAnsi="Arial" w:cs="Arial"/>
        </w:rPr>
        <w:t xml:space="preserve">ed </w:t>
      </w:r>
      <w:r w:rsidR="00511DE7">
        <w:rPr>
          <w:rFonts w:ascii="Arial" w:hAnsi="Arial" w:cs="Arial"/>
        </w:rPr>
        <w:t xml:space="preserve">of his obligation not to </w:t>
      </w:r>
      <w:r w:rsidR="00057587">
        <w:rPr>
          <w:rFonts w:ascii="Arial" w:hAnsi="Arial" w:cs="Arial"/>
        </w:rPr>
        <w:t xml:space="preserve">use </w:t>
      </w:r>
      <w:r w:rsidR="00511DE7">
        <w:rPr>
          <w:rFonts w:ascii="Arial" w:hAnsi="Arial" w:cs="Arial"/>
        </w:rPr>
        <w:t>State working hours</w:t>
      </w:r>
      <w:r w:rsidR="00057587">
        <w:rPr>
          <w:rFonts w:ascii="Arial" w:hAnsi="Arial" w:cs="Arial"/>
        </w:rPr>
        <w:t xml:space="preserve"> or State resources to do </w:t>
      </w:r>
      <w:r w:rsidR="00511DE7">
        <w:rPr>
          <w:rFonts w:ascii="Arial" w:hAnsi="Arial" w:cs="Arial"/>
        </w:rPr>
        <w:t xml:space="preserve">work for his private employer. </w:t>
      </w:r>
      <w:hyperlink r:id="rId19" w:history="1">
        <w:r w:rsidR="00BD033C" w:rsidRPr="00BD033C">
          <w:rPr>
            <w:rStyle w:val="Hyperlink"/>
            <w:rFonts w:ascii="Arial" w:hAnsi="Arial" w:cs="Arial"/>
          </w:rPr>
          <w:t xml:space="preserve">29 Del. C.  § </w:t>
        </w:r>
        <w:r w:rsidR="00511DE7" w:rsidRPr="00BD033C">
          <w:rPr>
            <w:rStyle w:val="Hyperlink"/>
            <w:rFonts w:ascii="Arial" w:hAnsi="Arial" w:cs="Arial"/>
          </w:rPr>
          <w:t xml:space="preserve"> </w:t>
        </w:r>
        <w:r w:rsidR="00BD033C" w:rsidRPr="00BD033C">
          <w:rPr>
            <w:rStyle w:val="Hyperlink"/>
            <w:rFonts w:ascii="Arial" w:hAnsi="Arial" w:cs="Arial"/>
          </w:rPr>
          <w:t>5806(a) and (e).</w:t>
        </w:r>
      </w:hyperlink>
      <w:r w:rsidR="00BD033C">
        <w:rPr>
          <w:rFonts w:ascii="Arial" w:hAnsi="Arial" w:cs="Arial"/>
        </w:rPr>
        <w:t xml:space="preserve">  </w:t>
      </w:r>
      <w:r w:rsidR="00511DE7">
        <w:rPr>
          <w:rFonts w:ascii="Arial" w:hAnsi="Arial" w:cs="Arial"/>
        </w:rPr>
        <w:t xml:space="preserve">Commissioner </w:t>
      </w:r>
      <w:r w:rsidR="00057587">
        <w:rPr>
          <w:rFonts w:ascii="Arial" w:hAnsi="Arial" w:cs="Arial"/>
        </w:rPr>
        <w:t>Tobin 2</w:t>
      </w:r>
      <w:r w:rsidR="00057587" w:rsidRPr="00057587">
        <w:rPr>
          <w:rFonts w:ascii="Arial" w:hAnsi="Arial" w:cs="Arial"/>
          <w:vertAlign w:val="superscript"/>
        </w:rPr>
        <w:t>nd</w:t>
      </w:r>
      <w:r w:rsidR="00057587">
        <w:rPr>
          <w:rFonts w:ascii="Arial" w:hAnsi="Arial" w:cs="Arial"/>
        </w:rPr>
        <w:t xml:space="preserve">; approved.  </w:t>
      </w:r>
    </w:p>
    <w:p w:rsidR="00511DE7" w:rsidRDefault="00511DE7" w:rsidP="00511DE7">
      <w:pPr>
        <w:rPr>
          <w:rFonts w:ascii="Arial" w:hAnsi="Arial" w:cs="Arial"/>
        </w:rPr>
      </w:pPr>
    </w:p>
    <w:p w:rsidR="006922CB" w:rsidRDefault="00864F11" w:rsidP="006922CB">
      <w:pPr>
        <w:pStyle w:val="ListParagraph"/>
        <w:numPr>
          <w:ilvl w:val="0"/>
          <w:numId w:val="1"/>
        </w:numPr>
        <w:rPr>
          <w:rFonts w:ascii="Arial" w:hAnsi="Arial" w:cs="Arial"/>
        </w:rPr>
      </w:pPr>
      <w:r w:rsidRPr="00356FD8">
        <w:rPr>
          <w:rFonts w:ascii="Arial" w:hAnsi="Arial" w:cs="Arial"/>
          <w:b/>
        </w:rPr>
        <w:t>13-19 Personal or Private Interest – Unpaid Consultant Work—</w:t>
      </w:r>
      <w:r w:rsidR="006922CB">
        <w:rPr>
          <w:rFonts w:ascii="Arial" w:hAnsi="Arial" w:cs="Arial"/>
          <w:b/>
        </w:rPr>
        <w:t>State Officer</w:t>
      </w:r>
    </w:p>
    <w:p w:rsidR="00511DE7" w:rsidRPr="006922CB" w:rsidRDefault="006922CB" w:rsidP="006922CB">
      <w:pPr>
        <w:ind w:left="630"/>
        <w:rPr>
          <w:rFonts w:ascii="Arial" w:hAnsi="Arial" w:cs="Arial"/>
        </w:rPr>
      </w:pPr>
      <w:r>
        <w:rPr>
          <w:rFonts w:ascii="Arial" w:hAnsi="Arial" w:cs="Arial"/>
        </w:rPr>
        <w:lastRenderedPageBreak/>
        <w:tab/>
      </w:r>
      <w:r>
        <w:rPr>
          <w:rFonts w:ascii="Arial" w:hAnsi="Arial" w:cs="Arial"/>
        </w:rPr>
        <w:tab/>
      </w:r>
      <w:r w:rsidR="00864F11" w:rsidRPr="006922CB">
        <w:rPr>
          <w:rFonts w:ascii="Arial" w:hAnsi="Arial" w:cs="Arial"/>
        </w:rPr>
        <w:t>Commi</w:t>
      </w:r>
      <w:r w:rsidR="00BC501B" w:rsidRPr="006922CB">
        <w:rPr>
          <w:rFonts w:ascii="Arial" w:hAnsi="Arial" w:cs="Arial"/>
        </w:rPr>
        <w:t xml:space="preserve">ssioner Tobin indicated that he knows the State Officer as an acquaintance </w:t>
      </w:r>
      <w:r w:rsidR="003B0594" w:rsidRPr="006922CB">
        <w:rPr>
          <w:rFonts w:ascii="Arial" w:hAnsi="Arial" w:cs="Arial"/>
        </w:rPr>
        <w:t xml:space="preserve">and </w:t>
      </w:r>
      <w:r w:rsidR="00BC501B" w:rsidRPr="006922CB">
        <w:rPr>
          <w:rFonts w:ascii="Arial" w:hAnsi="Arial" w:cs="Arial"/>
        </w:rPr>
        <w:t xml:space="preserve">they </w:t>
      </w:r>
      <w:r w:rsidR="003B0594" w:rsidRPr="006922CB">
        <w:rPr>
          <w:rFonts w:ascii="Arial" w:hAnsi="Arial" w:cs="Arial"/>
        </w:rPr>
        <w:t>attend</w:t>
      </w:r>
      <w:r w:rsidR="00BC501B" w:rsidRPr="006922CB">
        <w:rPr>
          <w:rFonts w:ascii="Arial" w:hAnsi="Arial" w:cs="Arial"/>
        </w:rPr>
        <w:t>ed</w:t>
      </w:r>
      <w:r w:rsidR="003B0594" w:rsidRPr="006922CB">
        <w:rPr>
          <w:rFonts w:ascii="Arial" w:hAnsi="Arial" w:cs="Arial"/>
        </w:rPr>
        <w:t xml:space="preserve"> some of the same functions; but they do not socialize, etc.  </w:t>
      </w:r>
      <w:r w:rsidR="00864F11" w:rsidRPr="006922CB">
        <w:rPr>
          <w:rFonts w:ascii="Arial" w:hAnsi="Arial" w:cs="Arial"/>
        </w:rPr>
        <w:t>When asked by Commissioner Dunkle if he felt that he could still be fair and impartial, Commissioner Tobin indicated that he could.  No motion for recusal.</w:t>
      </w:r>
    </w:p>
    <w:p w:rsidR="00864F11" w:rsidRDefault="00864F11" w:rsidP="00864F11">
      <w:pPr>
        <w:pStyle w:val="ListParagraph"/>
        <w:rPr>
          <w:rFonts w:ascii="Arial" w:hAnsi="Arial" w:cs="Arial"/>
        </w:rPr>
      </w:pPr>
    </w:p>
    <w:p w:rsidR="00864F11" w:rsidRDefault="00BC501B" w:rsidP="00D65279">
      <w:pPr>
        <w:pStyle w:val="ListParagraph"/>
        <w:ind w:firstLine="720"/>
        <w:rPr>
          <w:rFonts w:ascii="Arial" w:hAnsi="Arial" w:cs="Arial"/>
        </w:rPr>
      </w:pPr>
      <w:r>
        <w:rPr>
          <w:rFonts w:ascii="Arial" w:hAnsi="Arial" w:cs="Arial"/>
        </w:rPr>
        <w:t>The applicant is a State Officer</w:t>
      </w:r>
      <w:r w:rsidR="002978A4">
        <w:rPr>
          <w:rFonts w:ascii="Arial" w:hAnsi="Arial" w:cs="Arial"/>
        </w:rPr>
        <w:t xml:space="preserve">.  </w:t>
      </w:r>
      <w:r w:rsidR="001E0786">
        <w:rPr>
          <w:rFonts w:ascii="Arial" w:hAnsi="Arial" w:cs="Arial"/>
        </w:rPr>
        <w:t xml:space="preserve">He has a </w:t>
      </w:r>
      <w:r w:rsidR="002978A4">
        <w:rPr>
          <w:rFonts w:ascii="Arial" w:hAnsi="Arial" w:cs="Arial"/>
        </w:rPr>
        <w:t>friend</w:t>
      </w:r>
      <w:r w:rsidR="00B94C39">
        <w:rPr>
          <w:rFonts w:ascii="Arial" w:hAnsi="Arial" w:cs="Arial"/>
        </w:rPr>
        <w:t xml:space="preserve"> that is starting his own business</w:t>
      </w:r>
      <w:r w:rsidR="001E0786">
        <w:rPr>
          <w:rFonts w:ascii="Arial" w:hAnsi="Arial" w:cs="Arial"/>
        </w:rPr>
        <w:t xml:space="preserve">, which would </w:t>
      </w:r>
      <w:r w:rsidR="00B94C39">
        <w:rPr>
          <w:rFonts w:ascii="Arial" w:hAnsi="Arial" w:cs="Arial"/>
        </w:rPr>
        <w:t xml:space="preserve">create training programs for </w:t>
      </w:r>
      <w:r w:rsidR="001E0786">
        <w:rPr>
          <w:rFonts w:ascii="Arial" w:hAnsi="Arial" w:cs="Arial"/>
        </w:rPr>
        <w:t xml:space="preserve">corporations and </w:t>
      </w:r>
      <w:r w:rsidR="00B94C39">
        <w:rPr>
          <w:rFonts w:ascii="Arial" w:hAnsi="Arial" w:cs="Arial"/>
        </w:rPr>
        <w:t xml:space="preserve">government agencies </w:t>
      </w:r>
      <w:r w:rsidR="001E0786">
        <w:rPr>
          <w:rFonts w:ascii="Arial" w:hAnsi="Arial" w:cs="Arial"/>
        </w:rPr>
        <w:t xml:space="preserve">on leadership, management, employee development and </w:t>
      </w:r>
      <w:r w:rsidR="00B94C39">
        <w:rPr>
          <w:rFonts w:ascii="Arial" w:hAnsi="Arial" w:cs="Arial"/>
        </w:rPr>
        <w:t xml:space="preserve">crisis management.  The </w:t>
      </w:r>
      <w:r>
        <w:rPr>
          <w:rFonts w:ascii="Arial" w:hAnsi="Arial" w:cs="Arial"/>
        </w:rPr>
        <w:t>Officer</w:t>
      </w:r>
      <w:r w:rsidR="00B94C39">
        <w:rPr>
          <w:rFonts w:ascii="Arial" w:hAnsi="Arial" w:cs="Arial"/>
        </w:rPr>
        <w:t xml:space="preserve"> has been asked to write some of the curriculum, which he would do without pay.  However, the new business wants to credit </w:t>
      </w:r>
      <w:r>
        <w:rPr>
          <w:rFonts w:ascii="Arial" w:hAnsi="Arial" w:cs="Arial"/>
        </w:rPr>
        <w:t>the Officer</w:t>
      </w:r>
      <w:r w:rsidR="00B94C39">
        <w:rPr>
          <w:rFonts w:ascii="Arial" w:hAnsi="Arial" w:cs="Arial"/>
        </w:rPr>
        <w:t xml:space="preserve"> in the marketing materials and include his </w:t>
      </w:r>
      <w:r>
        <w:rPr>
          <w:rFonts w:ascii="Arial" w:hAnsi="Arial" w:cs="Arial"/>
        </w:rPr>
        <w:t>current position</w:t>
      </w:r>
      <w:r w:rsidR="001E0786">
        <w:rPr>
          <w:rFonts w:ascii="Arial" w:hAnsi="Arial" w:cs="Arial"/>
        </w:rPr>
        <w:t xml:space="preserve">.   He said his initial reaction was to say “no.”  </w:t>
      </w:r>
      <w:r>
        <w:rPr>
          <w:rFonts w:ascii="Arial" w:hAnsi="Arial" w:cs="Arial"/>
        </w:rPr>
        <w:t>The Officer</w:t>
      </w:r>
      <w:r w:rsidR="00B94C39">
        <w:rPr>
          <w:rFonts w:ascii="Arial" w:hAnsi="Arial" w:cs="Arial"/>
        </w:rPr>
        <w:t xml:space="preserve"> emphasized that the marketing materials would list all of his prior employment and not just his current position.  He stated he would not be part of any merchandising of the product and he would not be using State hours to do the consultant work.</w:t>
      </w:r>
      <w:r w:rsidR="00CE0A2D" w:rsidRPr="00CE0A2D">
        <w:rPr>
          <w:rFonts w:ascii="Arial" w:hAnsi="Arial" w:cs="Arial"/>
        </w:rPr>
        <w:t xml:space="preserve"> </w:t>
      </w:r>
      <w:r w:rsidR="00CE0A2D">
        <w:rPr>
          <w:rFonts w:ascii="Arial" w:hAnsi="Arial" w:cs="Arial"/>
        </w:rPr>
        <w:t>He also mentioned that the unpaid position may lead to employment with this company when he retires.</w:t>
      </w:r>
    </w:p>
    <w:p w:rsidR="00B94C39" w:rsidRDefault="00B94C39" w:rsidP="00864F11">
      <w:pPr>
        <w:pStyle w:val="ListParagraph"/>
        <w:rPr>
          <w:rFonts w:ascii="Arial" w:hAnsi="Arial" w:cs="Arial"/>
        </w:rPr>
      </w:pPr>
    </w:p>
    <w:p w:rsidR="00D65279" w:rsidRDefault="00BC501B" w:rsidP="00D65279">
      <w:pPr>
        <w:pStyle w:val="ListParagraph"/>
        <w:ind w:firstLine="720"/>
        <w:rPr>
          <w:rFonts w:ascii="Arial" w:hAnsi="Arial" w:cs="Arial"/>
        </w:rPr>
      </w:pPr>
      <w:r>
        <w:rPr>
          <w:rFonts w:ascii="Arial" w:hAnsi="Arial" w:cs="Arial"/>
        </w:rPr>
        <w:t>The Officer</w:t>
      </w:r>
      <w:r w:rsidR="00B94C39">
        <w:rPr>
          <w:rFonts w:ascii="Arial" w:hAnsi="Arial" w:cs="Arial"/>
        </w:rPr>
        <w:t xml:space="preserve"> did not know if the product would be sold to any Delaware agencies</w:t>
      </w:r>
      <w:r w:rsidR="001E0786">
        <w:rPr>
          <w:rFonts w:ascii="Arial" w:hAnsi="Arial" w:cs="Arial"/>
        </w:rPr>
        <w:t xml:space="preserve">, but it may be.  </w:t>
      </w:r>
      <w:r w:rsidR="00CE0A2D">
        <w:rPr>
          <w:rFonts w:ascii="Arial" w:hAnsi="Arial" w:cs="Arial"/>
        </w:rPr>
        <w:t xml:space="preserve">He is aware that he could not be involved in decisions to buy the product if it were offered to State agencies because of the personal interest arising from his private association with the company owner and the potential for a future paying job.  </w:t>
      </w:r>
      <w:hyperlink r:id="rId20" w:history="1">
        <w:r w:rsidR="00CE0A2D" w:rsidRPr="00CE0A2D">
          <w:rPr>
            <w:rStyle w:val="Hyperlink"/>
            <w:rFonts w:ascii="Arial" w:hAnsi="Arial" w:cs="Arial"/>
          </w:rPr>
          <w:t>29 Del. C. § 5805(a)(1).</w:t>
        </w:r>
      </w:hyperlink>
      <w:r w:rsidR="00CE0A2D">
        <w:rPr>
          <w:rFonts w:ascii="Arial" w:hAnsi="Arial" w:cs="Arial"/>
        </w:rPr>
        <w:t xml:space="preserve">  He also said that he would not solicit business from the State for the company, which is consistent with the restriction on State officers not representing or otherwise assisting a private enterprise before any State agency.  </w:t>
      </w:r>
      <w:hyperlink r:id="rId21" w:history="1">
        <w:r w:rsidR="00CE0A2D" w:rsidRPr="00CE0A2D">
          <w:rPr>
            <w:rStyle w:val="Hyperlink"/>
            <w:rFonts w:ascii="Arial" w:hAnsi="Arial" w:cs="Arial"/>
          </w:rPr>
          <w:t>29 Del. C. § 5805(b)(1) and (b)(2)</w:t>
        </w:r>
      </w:hyperlink>
      <w:r w:rsidR="00CE0A2D">
        <w:rPr>
          <w:rFonts w:ascii="Arial" w:hAnsi="Arial" w:cs="Arial"/>
        </w:rPr>
        <w:t xml:space="preserve">.  </w:t>
      </w:r>
      <w:r w:rsidR="00D65279">
        <w:rPr>
          <w:rFonts w:ascii="Arial" w:hAnsi="Arial" w:cs="Arial"/>
        </w:rPr>
        <w:t xml:space="preserve">He did acknowledge that his validation of the training program was his “gift” to his friend’s new business.  Commissioner Dunkle asked if he had considered only attributing the materials by name and omitting the </w:t>
      </w:r>
      <w:r>
        <w:rPr>
          <w:rFonts w:ascii="Arial" w:hAnsi="Arial" w:cs="Arial"/>
        </w:rPr>
        <w:t>Officer’s position</w:t>
      </w:r>
      <w:r w:rsidR="00D65279">
        <w:rPr>
          <w:rFonts w:ascii="Arial" w:hAnsi="Arial" w:cs="Arial"/>
        </w:rPr>
        <w:t xml:space="preserve">.  The </w:t>
      </w:r>
      <w:r>
        <w:rPr>
          <w:rFonts w:ascii="Arial" w:hAnsi="Arial" w:cs="Arial"/>
        </w:rPr>
        <w:t>Officer</w:t>
      </w:r>
      <w:r w:rsidR="00D65279">
        <w:rPr>
          <w:rFonts w:ascii="Arial" w:hAnsi="Arial" w:cs="Arial"/>
        </w:rPr>
        <w:t xml:space="preserve"> stated that he had</w:t>
      </w:r>
      <w:r w:rsidR="00CE0A2D">
        <w:rPr>
          <w:rFonts w:ascii="Arial" w:hAnsi="Arial" w:cs="Arial"/>
        </w:rPr>
        <w:t>,</w:t>
      </w:r>
      <w:r w:rsidR="00D65279">
        <w:rPr>
          <w:rFonts w:ascii="Arial" w:hAnsi="Arial" w:cs="Arial"/>
        </w:rPr>
        <w:t xml:space="preserve"> but was concerned that it would appear he was trying to hide something.  </w:t>
      </w:r>
    </w:p>
    <w:p w:rsidR="00356FD8" w:rsidRDefault="00356FD8" w:rsidP="00D65279">
      <w:pPr>
        <w:pStyle w:val="ListParagraph"/>
        <w:ind w:firstLine="720"/>
        <w:rPr>
          <w:rFonts w:ascii="Arial" w:hAnsi="Arial" w:cs="Arial"/>
        </w:rPr>
      </w:pPr>
    </w:p>
    <w:p w:rsidR="00356FD8" w:rsidRDefault="00356FD8" w:rsidP="00D65279">
      <w:pPr>
        <w:pStyle w:val="ListParagraph"/>
        <w:ind w:firstLine="720"/>
        <w:rPr>
          <w:rFonts w:ascii="Arial" w:hAnsi="Arial" w:cs="Arial"/>
        </w:rPr>
      </w:pPr>
      <w:r>
        <w:rPr>
          <w:rFonts w:ascii="Arial" w:hAnsi="Arial" w:cs="Arial"/>
        </w:rPr>
        <w:t xml:space="preserve">Commissioner Dunkle moved the </w:t>
      </w:r>
      <w:r w:rsidR="00CE0A2D">
        <w:rPr>
          <w:rFonts w:ascii="Arial" w:hAnsi="Arial" w:cs="Arial"/>
        </w:rPr>
        <w:t xml:space="preserve">use of the </w:t>
      </w:r>
      <w:r w:rsidR="00BC501B">
        <w:rPr>
          <w:rFonts w:ascii="Arial" w:hAnsi="Arial" w:cs="Arial"/>
        </w:rPr>
        <w:t>Officer</w:t>
      </w:r>
      <w:r w:rsidR="00CE0A2D">
        <w:rPr>
          <w:rFonts w:ascii="Arial" w:hAnsi="Arial" w:cs="Arial"/>
        </w:rPr>
        <w:t xml:space="preserve">’s name and State </w:t>
      </w:r>
      <w:r w:rsidR="00BC501B">
        <w:rPr>
          <w:rFonts w:ascii="Arial" w:hAnsi="Arial" w:cs="Arial"/>
        </w:rPr>
        <w:t>position</w:t>
      </w:r>
      <w:r w:rsidR="00CE0A2D">
        <w:rPr>
          <w:rFonts w:ascii="Arial" w:hAnsi="Arial" w:cs="Arial"/>
        </w:rPr>
        <w:t xml:space="preserve"> </w:t>
      </w:r>
      <w:r>
        <w:rPr>
          <w:rFonts w:ascii="Arial" w:hAnsi="Arial" w:cs="Arial"/>
        </w:rPr>
        <w:t>would create an appearance of impropriety</w:t>
      </w:r>
      <w:r w:rsidR="00CE0A2D">
        <w:rPr>
          <w:rFonts w:ascii="Arial" w:hAnsi="Arial" w:cs="Arial"/>
        </w:rPr>
        <w:t xml:space="preserve"> as it may appear to the public as an official endorsement of the company/product.</w:t>
      </w:r>
      <w:r>
        <w:rPr>
          <w:rFonts w:ascii="Arial" w:hAnsi="Arial" w:cs="Arial"/>
        </w:rPr>
        <w:t xml:space="preserve"> </w:t>
      </w:r>
      <w:hyperlink r:id="rId22" w:history="1">
        <w:r w:rsidR="00CE0A2D" w:rsidRPr="00BD033C">
          <w:rPr>
            <w:rStyle w:val="Hyperlink"/>
            <w:rFonts w:ascii="Arial" w:hAnsi="Arial" w:cs="Arial"/>
          </w:rPr>
          <w:t>29 Del. C. § 5806(a)</w:t>
        </w:r>
      </w:hyperlink>
      <w:r w:rsidR="00CE0A2D">
        <w:rPr>
          <w:rFonts w:ascii="Arial" w:hAnsi="Arial" w:cs="Arial"/>
        </w:rPr>
        <w:t xml:space="preserve">; </w:t>
      </w:r>
      <w:r w:rsidR="00CE0A2D" w:rsidRPr="00BD033C">
        <w:rPr>
          <w:rFonts w:ascii="Arial" w:hAnsi="Arial" w:cs="Arial"/>
          <w:i/>
        </w:rPr>
        <w:t xml:space="preserve">Commission Op. Nos. </w:t>
      </w:r>
      <w:r w:rsidR="00856374" w:rsidRPr="00BD033C">
        <w:rPr>
          <w:rFonts w:ascii="Arial" w:hAnsi="Arial" w:cs="Arial"/>
          <w:i/>
        </w:rPr>
        <w:t xml:space="preserve">95-36; </w:t>
      </w:r>
      <w:r w:rsidR="00CE0A2D" w:rsidRPr="00BD033C">
        <w:rPr>
          <w:rFonts w:ascii="Arial" w:hAnsi="Arial" w:cs="Arial"/>
          <w:i/>
        </w:rPr>
        <w:t xml:space="preserve">96-62; </w:t>
      </w:r>
      <w:r w:rsidR="00856374" w:rsidRPr="00BD033C">
        <w:rPr>
          <w:rFonts w:ascii="Arial" w:hAnsi="Arial" w:cs="Arial"/>
          <w:i/>
        </w:rPr>
        <w:t>and 98-30</w:t>
      </w:r>
      <w:r w:rsidR="00856374">
        <w:rPr>
          <w:rFonts w:ascii="Arial" w:hAnsi="Arial" w:cs="Arial"/>
        </w:rPr>
        <w:t xml:space="preserve">.  </w:t>
      </w:r>
      <w:r>
        <w:rPr>
          <w:rFonts w:ascii="Arial" w:hAnsi="Arial" w:cs="Arial"/>
        </w:rPr>
        <w:t xml:space="preserve">He moved that it would be permissible for the </w:t>
      </w:r>
      <w:r w:rsidR="00BC501B">
        <w:rPr>
          <w:rFonts w:ascii="Arial" w:hAnsi="Arial" w:cs="Arial"/>
        </w:rPr>
        <w:t>Officer</w:t>
      </w:r>
      <w:r>
        <w:rPr>
          <w:rFonts w:ascii="Arial" w:hAnsi="Arial" w:cs="Arial"/>
        </w:rPr>
        <w:t xml:space="preserve"> to author the curriculum for the private </w:t>
      </w:r>
      <w:r w:rsidR="00CE0A2D">
        <w:rPr>
          <w:rFonts w:ascii="Arial" w:hAnsi="Arial" w:cs="Arial"/>
        </w:rPr>
        <w:t xml:space="preserve">company as long as his name </w:t>
      </w:r>
      <w:r w:rsidR="00173E18">
        <w:rPr>
          <w:rFonts w:ascii="Arial" w:hAnsi="Arial" w:cs="Arial"/>
        </w:rPr>
        <w:t xml:space="preserve">and </w:t>
      </w:r>
      <w:r w:rsidR="00BC501B">
        <w:rPr>
          <w:rFonts w:ascii="Arial" w:hAnsi="Arial" w:cs="Arial"/>
        </w:rPr>
        <w:t>position</w:t>
      </w:r>
      <w:r w:rsidR="00173E18">
        <w:rPr>
          <w:rFonts w:ascii="Arial" w:hAnsi="Arial" w:cs="Arial"/>
        </w:rPr>
        <w:t xml:space="preserve"> </w:t>
      </w:r>
      <w:r w:rsidR="00CE0A2D">
        <w:rPr>
          <w:rFonts w:ascii="Arial" w:hAnsi="Arial" w:cs="Arial"/>
        </w:rPr>
        <w:t xml:space="preserve">was not </w:t>
      </w:r>
      <w:r>
        <w:rPr>
          <w:rFonts w:ascii="Arial" w:hAnsi="Arial" w:cs="Arial"/>
        </w:rPr>
        <w:t>used.    Commissioner Anderson 2</w:t>
      </w:r>
      <w:r w:rsidRPr="00356FD8">
        <w:rPr>
          <w:rFonts w:ascii="Arial" w:hAnsi="Arial" w:cs="Arial"/>
          <w:vertAlign w:val="superscript"/>
        </w:rPr>
        <w:t>nd</w:t>
      </w:r>
      <w:r w:rsidR="001E0786">
        <w:rPr>
          <w:rFonts w:ascii="Arial" w:hAnsi="Arial" w:cs="Arial"/>
          <w:vertAlign w:val="superscript"/>
        </w:rPr>
        <w:t xml:space="preserve">; </w:t>
      </w:r>
      <w:r w:rsidR="001E0786">
        <w:rPr>
          <w:rFonts w:ascii="Arial" w:hAnsi="Arial" w:cs="Arial"/>
        </w:rPr>
        <w:t>approved.</w:t>
      </w:r>
    </w:p>
    <w:p w:rsidR="00356FD8" w:rsidRDefault="00356FD8" w:rsidP="00D65279">
      <w:pPr>
        <w:pStyle w:val="ListParagraph"/>
        <w:ind w:firstLine="720"/>
        <w:rPr>
          <w:rFonts w:ascii="Arial" w:hAnsi="Arial" w:cs="Arial"/>
        </w:rPr>
      </w:pPr>
    </w:p>
    <w:p w:rsidR="00356FD8" w:rsidRDefault="00356FD8" w:rsidP="00356FD8">
      <w:pPr>
        <w:pStyle w:val="ListParagraph"/>
        <w:numPr>
          <w:ilvl w:val="0"/>
          <w:numId w:val="1"/>
        </w:numPr>
        <w:rPr>
          <w:rFonts w:ascii="Arial" w:hAnsi="Arial" w:cs="Arial"/>
          <w:b/>
        </w:rPr>
      </w:pPr>
      <w:r w:rsidRPr="00356FD8">
        <w:rPr>
          <w:rFonts w:ascii="Arial" w:hAnsi="Arial" w:cs="Arial"/>
          <w:b/>
        </w:rPr>
        <w:t>13-04 Reconsideration of Denial of Waiver</w:t>
      </w:r>
    </w:p>
    <w:p w:rsidR="00BD033C" w:rsidRDefault="00FC5914" w:rsidP="00FC5914">
      <w:pPr>
        <w:pStyle w:val="ListParagraph"/>
        <w:ind w:firstLine="90"/>
        <w:rPr>
          <w:rFonts w:ascii="Arial" w:hAnsi="Arial" w:cs="Arial"/>
        </w:rPr>
      </w:pPr>
      <w:r>
        <w:rPr>
          <w:rFonts w:ascii="Arial" w:hAnsi="Arial" w:cs="Arial"/>
        </w:rPr>
        <w:tab/>
      </w:r>
    </w:p>
    <w:p w:rsidR="00864733" w:rsidRDefault="006922CB" w:rsidP="00FC5914">
      <w:pPr>
        <w:pStyle w:val="ListParagraph"/>
        <w:ind w:firstLine="90"/>
        <w:rPr>
          <w:rFonts w:ascii="Arial" w:hAnsi="Arial" w:cs="Arial"/>
        </w:rPr>
      </w:pPr>
      <w:r>
        <w:rPr>
          <w:rFonts w:ascii="Arial" w:hAnsi="Arial" w:cs="Arial"/>
        </w:rPr>
        <w:tab/>
      </w:r>
      <w:r w:rsidR="000A0D8F">
        <w:rPr>
          <w:rFonts w:ascii="Arial" w:hAnsi="Arial" w:cs="Arial"/>
        </w:rPr>
        <w:t>A</w:t>
      </w:r>
      <w:r w:rsidR="00D011AE">
        <w:rPr>
          <w:rFonts w:ascii="Arial" w:hAnsi="Arial" w:cs="Arial"/>
        </w:rPr>
        <w:t xml:space="preserve"> State employee</w:t>
      </w:r>
      <w:r w:rsidR="004D285D">
        <w:rPr>
          <w:rFonts w:ascii="Arial" w:hAnsi="Arial" w:cs="Arial"/>
        </w:rPr>
        <w:t xml:space="preserve"> asked for reconsideration of the Commission’s denial of his waiver request</w:t>
      </w:r>
      <w:r w:rsidR="00FC5914">
        <w:rPr>
          <w:rFonts w:ascii="Arial" w:hAnsi="Arial" w:cs="Arial"/>
        </w:rPr>
        <w:t xml:space="preserve"> to work with clients referred to Crossroads by Y</w:t>
      </w:r>
      <w:r w:rsidR="00864733">
        <w:rPr>
          <w:rFonts w:ascii="Arial" w:hAnsi="Arial" w:cs="Arial"/>
        </w:rPr>
        <w:t>outh Rehabilitative Services (YRS)</w:t>
      </w:r>
      <w:r w:rsidR="00FC5914">
        <w:rPr>
          <w:rFonts w:ascii="Arial" w:hAnsi="Arial" w:cs="Arial"/>
        </w:rPr>
        <w:t xml:space="preserve">.  Previously, </w:t>
      </w:r>
      <w:r w:rsidR="000A0D8F">
        <w:rPr>
          <w:rFonts w:ascii="Arial" w:hAnsi="Arial" w:cs="Arial"/>
        </w:rPr>
        <w:t xml:space="preserve">the </w:t>
      </w:r>
      <w:r w:rsidR="00D011AE">
        <w:rPr>
          <w:rFonts w:ascii="Arial" w:hAnsi="Arial" w:cs="Arial"/>
        </w:rPr>
        <w:t>employee</w:t>
      </w:r>
      <w:r w:rsidR="004D285D">
        <w:rPr>
          <w:rFonts w:ascii="Arial" w:hAnsi="Arial" w:cs="Arial"/>
        </w:rPr>
        <w:t xml:space="preserve"> had asked for a financial hardship waiver to allow him to work for Crossroads.  </w:t>
      </w:r>
      <w:r w:rsidR="00BD033C">
        <w:rPr>
          <w:rFonts w:ascii="Arial" w:hAnsi="Arial" w:cs="Arial"/>
        </w:rPr>
        <w:t xml:space="preserve">Crossroads contracts with the Department of Services </w:t>
      </w:r>
      <w:r w:rsidR="00BD033C">
        <w:rPr>
          <w:rFonts w:ascii="Arial" w:hAnsi="Arial" w:cs="Arial"/>
        </w:rPr>
        <w:lastRenderedPageBreak/>
        <w:t xml:space="preserve">for Children, Youth and Their Families (DSCYF), and </w:t>
      </w:r>
      <w:r w:rsidR="000A0D8F">
        <w:rPr>
          <w:rFonts w:ascii="Arial" w:hAnsi="Arial" w:cs="Arial"/>
        </w:rPr>
        <w:t>the applicant</w:t>
      </w:r>
      <w:r w:rsidR="00BD033C">
        <w:rPr>
          <w:rFonts w:ascii="Arial" w:hAnsi="Arial" w:cs="Arial"/>
        </w:rPr>
        <w:t xml:space="preserve"> works </w:t>
      </w:r>
      <w:r w:rsidR="00C90CB7">
        <w:rPr>
          <w:rFonts w:ascii="Arial" w:hAnsi="Arial" w:cs="Arial"/>
        </w:rPr>
        <w:t>for</w:t>
      </w:r>
      <w:r w:rsidR="000A0D8F">
        <w:rPr>
          <w:rFonts w:ascii="Arial" w:hAnsi="Arial" w:cs="Arial"/>
        </w:rPr>
        <w:t xml:space="preserve"> a Division within the Department.  </w:t>
      </w:r>
      <w:r w:rsidR="00BD033C">
        <w:rPr>
          <w:rFonts w:ascii="Arial" w:hAnsi="Arial" w:cs="Arial"/>
        </w:rPr>
        <w:t xml:space="preserve">His State duties include making referrals to Crossroads.   </w:t>
      </w:r>
      <w:r w:rsidR="00864733">
        <w:rPr>
          <w:rFonts w:ascii="Arial" w:hAnsi="Arial" w:cs="Arial"/>
        </w:rPr>
        <w:t xml:space="preserve">A limited waiver was granted to the provision that provides that he may not review or dispose of matters where he has a personal or private interest.  </w:t>
      </w:r>
      <w:hyperlink r:id="rId23" w:history="1">
        <w:r w:rsidR="00864733" w:rsidRPr="00864733">
          <w:rPr>
            <w:rStyle w:val="Hyperlink"/>
            <w:rFonts w:ascii="Arial" w:hAnsi="Arial" w:cs="Arial"/>
          </w:rPr>
          <w:t>29 Del. C. § 5805(a)(1)</w:t>
        </w:r>
      </w:hyperlink>
      <w:r w:rsidR="00864733">
        <w:rPr>
          <w:rFonts w:ascii="Arial" w:hAnsi="Arial" w:cs="Arial"/>
        </w:rPr>
        <w:t xml:space="preserve">.  The waiver recognized that it would be impossible for him to know upon intake of a client in his Division if it would require that the child be referred to Crossroads or another provider. </w:t>
      </w:r>
      <w:r w:rsidR="00BD033C">
        <w:rPr>
          <w:rFonts w:ascii="Arial" w:hAnsi="Arial" w:cs="Arial"/>
        </w:rPr>
        <w:t>He would have to review the case to make that decision.  The</w:t>
      </w:r>
      <w:r w:rsidR="000A0D8F">
        <w:rPr>
          <w:rFonts w:ascii="Arial" w:hAnsi="Arial" w:cs="Arial"/>
        </w:rPr>
        <w:t xml:space="preserve"> </w:t>
      </w:r>
      <w:r w:rsidR="00450C20">
        <w:rPr>
          <w:rFonts w:ascii="Arial" w:hAnsi="Arial" w:cs="Arial"/>
        </w:rPr>
        <w:t>employee</w:t>
      </w:r>
      <w:r w:rsidR="00BD033C">
        <w:rPr>
          <w:rFonts w:ascii="Arial" w:hAnsi="Arial" w:cs="Arial"/>
        </w:rPr>
        <w:t xml:space="preserve"> </w:t>
      </w:r>
      <w:r w:rsidR="00864733">
        <w:rPr>
          <w:rFonts w:ascii="Arial" w:hAnsi="Arial" w:cs="Arial"/>
        </w:rPr>
        <w:t xml:space="preserve"> recognize</w:t>
      </w:r>
      <w:r w:rsidR="00BD033C">
        <w:rPr>
          <w:rFonts w:ascii="Arial" w:hAnsi="Arial" w:cs="Arial"/>
        </w:rPr>
        <w:t>d</w:t>
      </w:r>
      <w:r w:rsidR="00864733">
        <w:rPr>
          <w:rFonts w:ascii="Arial" w:hAnsi="Arial" w:cs="Arial"/>
        </w:rPr>
        <w:t xml:space="preserve"> that </w:t>
      </w:r>
      <w:r w:rsidR="00BD033C">
        <w:rPr>
          <w:rFonts w:ascii="Arial" w:hAnsi="Arial" w:cs="Arial"/>
        </w:rPr>
        <w:t xml:space="preserve">if a </w:t>
      </w:r>
      <w:r w:rsidR="00864733">
        <w:rPr>
          <w:rFonts w:ascii="Arial" w:hAnsi="Arial" w:cs="Arial"/>
        </w:rPr>
        <w:t xml:space="preserve">referral </w:t>
      </w:r>
      <w:r w:rsidR="00BD033C">
        <w:rPr>
          <w:rFonts w:ascii="Arial" w:hAnsi="Arial" w:cs="Arial"/>
        </w:rPr>
        <w:t xml:space="preserve">is </w:t>
      </w:r>
      <w:r w:rsidR="00864733">
        <w:rPr>
          <w:rFonts w:ascii="Arial" w:hAnsi="Arial" w:cs="Arial"/>
        </w:rPr>
        <w:t xml:space="preserve">required, he is to </w:t>
      </w:r>
      <w:r w:rsidR="00BD033C">
        <w:rPr>
          <w:rFonts w:ascii="Arial" w:hAnsi="Arial" w:cs="Arial"/>
        </w:rPr>
        <w:t xml:space="preserve">then </w:t>
      </w:r>
      <w:r w:rsidR="00864733">
        <w:rPr>
          <w:rFonts w:ascii="Arial" w:hAnsi="Arial" w:cs="Arial"/>
        </w:rPr>
        <w:t xml:space="preserve">recuse and have his Supervisor make the decision.  At that time, he </w:t>
      </w:r>
      <w:r w:rsidR="00BD033C">
        <w:rPr>
          <w:rFonts w:ascii="Arial" w:hAnsi="Arial" w:cs="Arial"/>
        </w:rPr>
        <w:t xml:space="preserve">also </w:t>
      </w:r>
      <w:r w:rsidR="00864733">
        <w:rPr>
          <w:rFonts w:ascii="Arial" w:hAnsi="Arial" w:cs="Arial"/>
        </w:rPr>
        <w:t>asked about taking YRS clients.  YRS is a Division of his State agency</w:t>
      </w:r>
      <w:r w:rsidR="005D2DB2">
        <w:rPr>
          <w:rFonts w:ascii="Arial" w:hAnsi="Arial" w:cs="Arial"/>
        </w:rPr>
        <w:t xml:space="preserve">, DSCYF.  The law bars </w:t>
      </w:r>
      <w:r w:rsidR="00864733">
        <w:rPr>
          <w:rFonts w:ascii="Arial" w:hAnsi="Arial" w:cs="Arial"/>
        </w:rPr>
        <w:t xml:space="preserve">State employees from representing or otherwise assisting a private enterprise before the </w:t>
      </w:r>
      <w:r w:rsidR="005D2DB2">
        <w:rPr>
          <w:rFonts w:ascii="Arial" w:hAnsi="Arial" w:cs="Arial"/>
        </w:rPr>
        <w:t>“</w:t>
      </w:r>
      <w:r w:rsidR="00864733">
        <w:rPr>
          <w:rFonts w:ascii="Arial" w:hAnsi="Arial" w:cs="Arial"/>
        </w:rPr>
        <w:t>State agency</w:t>
      </w:r>
      <w:r w:rsidR="005D2DB2">
        <w:rPr>
          <w:rFonts w:ascii="Arial" w:hAnsi="Arial" w:cs="Arial"/>
        </w:rPr>
        <w:t>”</w:t>
      </w:r>
      <w:r w:rsidR="00864733">
        <w:rPr>
          <w:rFonts w:ascii="Arial" w:hAnsi="Arial" w:cs="Arial"/>
        </w:rPr>
        <w:t xml:space="preserve"> by which they are employed.  </w:t>
      </w:r>
      <w:hyperlink r:id="rId24" w:history="1">
        <w:r w:rsidR="00864733" w:rsidRPr="00864733">
          <w:rPr>
            <w:rStyle w:val="Hyperlink"/>
            <w:rFonts w:ascii="Arial" w:hAnsi="Arial" w:cs="Arial"/>
          </w:rPr>
          <w:t>29 Del. C. § 5805(b)(1)</w:t>
        </w:r>
      </w:hyperlink>
      <w:r w:rsidR="00864733">
        <w:rPr>
          <w:rFonts w:ascii="Arial" w:hAnsi="Arial" w:cs="Arial"/>
        </w:rPr>
        <w:t xml:space="preserve">. </w:t>
      </w:r>
      <w:r w:rsidR="005D2DB2">
        <w:rPr>
          <w:rFonts w:ascii="Arial" w:hAnsi="Arial" w:cs="Arial"/>
        </w:rPr>
        <w:t xml:space="preserve"> “State agency” means “Department</w:t>
      </w:r>
      <w:hyperlink r:id="rId25" w:anchor="5804" w:history="1">
        <w:r w:rsidR="005D2DB2" w:rsidRPr="005D2DB2">
          <w:rPr>
            <w:rStyle w:val="Hyperlink"/>
            <w:rFonts w:ascii="Arial" w:hAnsi="Arial" w:cs="Arial"/>
          </w:rPr>
          <w:t>.”  29 Del. C. § 5804(1</w:t>
        </w:r>
        <w:r w:rsidR="005D2DB2">
          <w:rPr>
            <w:rStyle w:val="Hyperlink"/>
            <w:rFonts w:ascii="Arial" w:hAnsi="Arial" w:cs="Arial"/>
          </w:rPr>
          <w:t>1)</w:t>
        </w:r>
        <w:r w:rsidR="005D2DB2" w:rsidRPr="005D2DB2">
          <w:rPr>
            <w:rStyle w:val="Hyperlink"/>
            <w:rFonts w:ascii="Arial" w:hAnsi="Arial" w:cs="Arial"/>
          </w:rPr>
          <w:t xml:space="preserve">. </w:t>
        </w:r>
      </w:hyperlink>
      <w:r w:rsidR="005D2DB2">
        <w:rPr>
          <w:rFonts w:ascii="Arial" w:hAnsi="Arial" w:cs="Arial"/>
        </w:rPr>
        <w:t xml:space="preserve"> </w:t>
      </w:r>
    </w:p>
    <w:p w:rsidR="00864733" w:rsidRDefault="00864733" w:rsidP="00864733">
      <w:pPr>
        <w:pStyle w:val="ListParagraph"/>
        <w:ind w:firstLine="720"/>
        <w:rPr>
          <w:rFonts w:ascii="Arial" w:hAnsi="Arial" w:cs="Arial"/>
        </w:rPr>
      </w:pPr>
    </w:p>
    <w:p w:rsidR="004D285D" w:rsidRDefault="00864733" w:rsidP="00864733">
      <w:pPr>
        <w:pStyle w:val="ListParagraph"/>
        <w:ind w:firstLine="720"/>
        <w:rPr>
          <w:rFonts w:ascii="Arial" w:hAnsi="Arial" w:cs="Arial"/>
        </w:rPr>
      </w:pPr>
      <w:r>
        <w:rPr>
          <w:rFonts w:ascii="Arial" w:hAnsi="Arial" w:cs="Arial"/>
        </w:rPr>
        <w:t xml:space="preserve">He sought reconsideration of that denial so that he could accept YRS clients. </w:t>
      </w:r>
      <w:r w:rsidR="005D2DB2">
        <w:rPr>
          <w:rFonts w:ascii="Arial" w:hAnsi="Arial" w:cs="Arial"/>
        </w:rPr>
        <w:t xml:space="preserve"> According to the Deputy Director of his Division, in his State job, he works with YRS employees on cases assigned to both Divisions.  At Crossroads, if a YRS client’s private insurance does not cover the cost of the Crossroads treatment, </w:t>
      </w:r>
      <w:r w:rsidR="000A0D8F">
        <w:rPr>
          <w:rFonts w:ascii="Arial" w:hAnsi="Arial" w:cs="Arial"/>
        </w:rPr>
        <w:t>the applicant</w:t>
      </w:r>
      <w:r w:rsidR="005D2DB2">
        <w:rPr>
          <w:rFonts w:ascii="Arial" w:hAnsi="Arial" w:cs="Arial"/>
        </w:rPr>
        <w:t xml:space="preserve"> would have to refer the client to his own Division.  Thus, he would be representing or otherwise assisting the private enterprise not only before another Division in his Department, but before his own Division.  </w:t>
      </w:r>
      <w:r w:rsidR="004D285D">
        <w:rPr>
          <w:rFonts w:ascii="Arial" w:hAnsi="Arial" w:cs="Arial"/>
        </w:rPr>
        <w:t>He stated that in an instance where YRS may refer a client to him in his position at</w:t>
      </w:r>
      <w:r w:rsidR="004149D2">
        <w:rPr>
          <w:rFonts w:ascii="Arial" w:hAnsi="Arial" w:cs="Arial"/>
        </w:rPr>
        <w:t xml:space="preserve"> </w:t>
      </w:r>
      <w:r w:rsidR="000A0D8F">
        <w:rPr>
          <w:rFonts w:ascii="Arial" w:hAnsi="Arial" w:cs="Arial"/>
        </w:rPr>
        <w:t>his State job</w:t>
      </w:r>
      <w:r w:rsidR="004149D2">
        <w:rPr>
          <w:rFonts w:ascii="Arial" w:hAnsi="Arial" w:cs="Arial"/>
        </w:rPr>
        <w:t xml:space="preserve">, </w:t>
      </w:r>
      <w:r w:rsidR="00FC5914">
        <w:rPr>
          <w:rFonts w:ascii="Arial" w:hAnsi="Arial" w:cs="Arial"/>
        </w:rPr>
        <w:t xml:space="preserve">he would refer that case to his supervisor.  </w:t>
      </w:r>
      <w:r w:rsidR="004149D2">
        <w:rPr>
          <w:rFonts w:ascii="Arial" w:hAnsi="Arial" w:cs="Arial"/>
        </w:rPr>
        <w:t xml:space="preserve">However, under the first decision, his cases are already subject to referral, and this would just add to more recusal from his State duties.   </w:t>
      </w:r>
    </w:p>
    <w:p w:rsidR="00FC5914" w:rsidRDefault="00FC5914" w:rsidP="00FC5914">
      <w:pPr>
        <w:pStyle w:val="ListParagraph"/>
        <w:ind w:firstLine="90"/>
        <w:rPr>
          <w:rFonts w:ascii="Arial" w:hAnsi="Arial" w:cs="Arial"/>
        </w:rPr>
      </w:pPr>
    </w:p>
    <w:p w:rsidR="00DA56B2" w:rsidRDefault="00FC5914" w:rsidP="00FC5914">
      <w:pPr>
        <w:pStyle w:val="ListParagraph"/>
        <w:ind w:firstLine="90"/>
        <w:rPr>
          <w:rFonts w:ascii="Arial" w:hAnsi="Arial" w:cs="Arial"/>
        </w:rPr>
      </w:pPr>
      <w:r>
        <w:rPr>
          <w:rFonts w:ascii="Arial" w:hAnsi="Arial" w:cs="Arial"/>
        </w:rPr>
        <w:tab/>
        <w:t>Commissioner Anderson moved that his request for reconsideration be denied because there is too much overlap between his State job and his private position.</w:t>
      </w:r>
      <w:r w:rsidR="00DA56B2">
        <w:rPr>
          <w:rFonts w:ascii="Arial" w:hAnsi="Arial" w:cs="Arial"/>
        </w:rPr>
        <w:t xml:space="preserve"> Commissioner Dunkle 2</w:t>
      </w:r>
      <w:r w:rsidR="00DA56B2" w:rsidRPr="00DA56B2">
        <w:rPr>
          <w:rFonts w:ascii="Arial" w:hAnsi="Arial" w:cs="Arial"/>
          <w:vertAlign w:val="superscript"/>
        </w:rPr>
        <w:t>nd</w:t>
      </w:r>
      <w:r w:rsidR="00DA56B2">
        <w:rPr>
          <w:rFonts w:ascii="Arial" w:hAnsi="Arial" w:cs="Arial"/>
        </w:rPr>
        <w:t xml:space="preserve">.  Commissioner Lessner abstained from the vote. </w:t>
      </w:r>
      <w:r w:rsidR="00854A47">
        <w:rPr>
          <w:rFonts w:ascii="Arial" w:hAnsi="Arial" w:cs="Arial"/>
        </w:rPr>
        <w:t>4-0-1 vote.</w:t>
      </w:r>
      <w:r w:rsidR="00DA56B2">
        <w:rPr>
          <w:rFonts w:ascii="Arial" w:hAnsi="Arial" w:cs="Arial"/>
        </w:rPr>
        <w:t xml:space="preserve"> Approved.</w:t>
      </w:r>
    </w:p>
    <w:p w:rsidR="00DA56B2" w:rsidRDefault="00DA56B2" w:rsidP="00FC5914">
      <w:pPr>
        <w:pStyle w:val="ListParagraph"/>
        <w:ind w:firstLine="90"/>
        <w:rPr>
          <w:rFonts w:ascii="Arial" w:hAnsi="Arial" w:cs="Arial"/>
        </w:rPr>
      </w:pPr>
    </w:p>
    <w:p w:rsidR="00DA56B2" w:rsidRDefault="00DA56B2" w:rsidP="00DA56B2">
      <w:pPr>
        <w:pStyle w:val="ListParagraph"/>
        <w:numPr>
          <w:ilvl w:val="0"/>
          <w:numId w:val="1"/>
        </w:numPr>
        <w:rPr>
          <w:rFonts w:ascii="Arial" w:hAnsi="Arial" w:cs="Arial"/>
          <w:b/>
        </w:rPr>
      </w:pPr>
      <w:r w:rsidRPr="00DA56B2">
        <w:rPr>
          <w:rFonts w:ascii="Arial" w:hAnsi="Arial" w:cs="Arial"/>
          <w:b/>
        </w:rPr>
        <w:t>13-20 Outside Employment</w:t>
      </w:r>
    </w:p>
    <w:p w:rsidR="00D011AE" w:rsidRDefault="00D011AE" w:rsidP="00D011AE">
      <w:pPr>
        <w:pStyle w:val="ListParagraph"/>
        <w:spacing w:after="0"/>
        <w:ind w:left="994"/>
        <w:rPr>
          <w:rFonts w:ascii="Arial" w:hAnsi="Arial" w:cs="Arial"/>
          <w:b/>
        </w:rPr>
      </w:pPr>
    </w:p>
    <w:p w:rsidR="00DA56B2" w:rsidRDefault="00D011AE" w:rsidP="00DA56B2">
      <w:pPr>
        <w:pStyle w:val="ListParagraph"/>
        <w:ind w:left="630"/>
        <w:rPr>
          <w:rFonts w:ascii="Arial" w:hAnsi="Arial" w:cs="Arial"/>
        </w:rPr>
      </w:pPr>
      <w:r>
        <w:rPr>
          <w:rFonts w:ascii="Arial" w:hAnsi="Arial" w:cs="Arial"/>
        </w:rPr>
        <w:tab/>
      </w:r>
      <w:r>
        <w:rPr>
          <w:rFonts w:ascii="Arial" w:hAnsi="Arial" w:cs="Arial"/>
        </w:rPr>
        <w:tab/>
        <w:t>The State employee</w:t>
      </w:r>
      <w:r w:rsidR="003E10CB">
        <w:rPr>
          <w:rFonts w:ascii="Arial" w:hAnsi="Arial" w:cs="Arial"/>
        </w:rPr>
        <w:t xml:space="preserve"> works for the Department of Corrections</w:t>
      </w:r>
      <w:r w:rsidR="004149D2">
        <w:rPr>
          <w:rFonts w:ascii="Arial" w:hAnsi="Arial" w:cs="Arial"/>
        </w:rPr>
        <w:t xml:space="preserve"> (DOC)</w:t>
      </w:r>
      <w:r w:rsidR="003E10CB">
        <w:rPr>
          <w:rFonts w:ascii="Arial" w:hAnsi="Arial" w:cs="Arial"/>
        </w:rPr>
        <w:t xml:space="preserve">.  She </w:t>
      </w:r>
      <w:r w:rsidR="004149D2">
        <w:rPr>
          <w:rFonts w:ascii="Arial" w:hAnsi="Arial" w:cs="Arial"/>
        </w:rPr>
        <w:t xml:space="preserve">filed a disclosure of her intention to work part-time for </w:t>
      </w:r>
      <w:r w:rsidR="003E10CB">
        <w:rPr>
          <w:rFonts w:ascii="Arial" w:hAnsi="Arial" w:cs="Arial"/>
        </w:rPr>
        <w:t>New Behavior</w:t>
      </w:r>
      <w:r w:rsidR="004149D2">
        <w:rPr>
          <w:rFonts w:ascii="Arial" w:hAnsi="Arial" w:cs="Arial"/>
        </w:rPr>
        <w:t xml:space="preserve">al Network (NBN), as it </w:t>
      </w:r>
      <w:r w:rsidR="003E10CB">
        <w:rPr>
          <w:rFonts w:ascii="Arial" w:hAnsi="Arial" w:cs="Arial"/>
        </w:rPr>
        <w:t xml:space="preserve">contracts with the Department of Services for </w:t>
      </w:r>
      <w:r w:rsidR="004149D2">
        <w:rPr>
          <w:rFonts w:ascii="Arial" w:hAnsi="Arial" w:cs="Arial"/>
        </w:rPr>
        <w:t>C</w:t>
      </w:r>
      <w:r w:rsidR="003E10CB">
        <w:rPr>
          <w:rFonts w:ascii="Arial" w:hAnsi="Arial" w:cs="Arial"/>
        </w:rPr>
        <w:t>hildren, Youth and Their Families</w:t>
      </w:r>
      <w:r w:rsidR="004149D2">
        <w:rPr>
          <w:rFonts w:ascii="Arial" w:hAnsi="Arial" w:cs="Arial"/>
        </w:rPr>
        <w:t xml:space="preserve"> (DSCYF)</w:t>
      </w:r>
      <w:r w:rsidR="003E10CB">
        <w:rPr>
          <w:rFonts w:ascii="Arial" w:hAnsi="Arial" w:cs="Arial"/>
        </w:rPr>
        <w:t xml:space="preserve">.  </w:t>
      </w:r>
      <w:hyperlink r:id="rId26" w:history="1">
        <w:r w:rsidR="004149D2" w:rsidRPr="004149D2">
          <w:rPr>
            <w:rStyle w:val="Hyperlink"/>
            <w:rFonts w:ascii="Arial" w:hAnsi="Arial" w:cs="Arial"/>
          </w:rPr>
          <w:t>29 Del. C. § 5806(d)</w:t>
        </w:r>
      </w:hyperlink>
      <w:r w:rsidR="004149D2">
        <w:rPr>
          <w:rFonts w:ascii="Arial" w:hAnsi="Arial" w:cs="Arial"/>
        </w:rPr>
        <w:t xml:space="preserve">.  </w:t>
      </w:r>
      <w:r w:rsidR="003E10CB">
        <w:rPr>
          <w:rFonts w:ascii="Arial" w:hAnsi="Arial" w:cs="Arial"/>
        </w:rPr>
        <w:t xml:space="preserve">This situation is very similar to the </w:t>
      </w:r>
      <w:r w:rsidR="004149D2">
        <w:rPr>
          <w:rFonts w:ascii="Arial" w:hAnsi="Arial" w:cs="Arial"/>
        </w:rPr>
        <w:t xml:space="preserve">advisory opinion request in 13-21.  </w:t>
      </w:r>
    </w:p>
    <w:p w:rsidR="003E10CB" w:rsidRDefault="003E10CB" w:rsidP="00DA56B2">
      <w:pPr>
        <w:pStyle w:val="ListParagraph"/>
        <w:ind w:left="630"/>
        <w:rPr>
          <w:rFonts w:ascii="Arial" w:hAnsi="Arial" w:cs="Arial"/>
        </w:rPr>
      </w:pPr>
    </w:p>
    <w:p w:rsidR="003E10CB" w:rsidRDefault="00A74754" w:rsidP="00DA56B2">
      <w:pPr>
        <w:pStyle w:val="ListParagraph"/>
        <w:ind w:left="630"/>
        <w:rPr>
          <w:rFonts w:ascii="Arial" w:hAnsi="Arial" w:cs="Arial"/>
        </w:rPr>
      </w:pPr>
      <w:r>
        <w:rPr>
          <w:rFonts w:ascii="Arial" w:hAnsi="Arial" w:cs="Arial"/>
        </w:rPr>
        <w:t>The employee</w:t>
      </w:r>
      <w:r w:rsidR="00854A47">
        <w:rPr>
          <w:rFonts w:ascii="Arial" w:hAnsi="Arial" w:cs="Arial"/>
        </w:rPr>
        <w:t xml:space="preserve"> stated that her employment with the State consists of supervising construction workers on the grounds of </w:t>
      </w:r>
      <w:r>
        <w:rPr>
          <w:rFonts w:ascii="Arial" w:hAnsi="Arial" w:cs="Arial"/>
        </w:rPr>
        <w:t xml:space="preserve">a </w:t>
      </w:r>
      <w:r w:rsidR="00450C20">
        <w:rPr>
          <w:rFonts w:ascii="Arial" w:hAnsi="Arial" w:cs="Arial"/>
        </w:rPr>
        <w:t>correctional facility</w:t>
      </w:r>
      <w:r w:rsidR="00854A47">
        <w:rPr>
          <w:rFonts w:ascii="Arial" w:hAnsi="Arial" w:cs="Arial"/>
        </w:rPr>
        <w:t xml:space="preserve">.  Occasionally, she works inside the building with adult inmates. </w:t>
      </w:r>
      <w:r w:rsidR="004149D2">
        <w:rPr>
          <w:rFonts w:ascii="Arial" w:hAnsi="Arial" w:cs="Arial"/>
        </w:rPr>
        <w:t xml:space="preserve">Her duties do not include any review or disposal of matters related to NBN.  </w:t>
      </w:r>
      <w:hyperlink r:id="rId27" w:history="1">
        <w:r w:rsidR="004149D2" w:rsidRPr="004149D2">
          <w:rPr>
            <w:rStyle w:val="Hyperlink"/>
            <w:rFonts w:ascii="Arial" w:hAnsi="Arial" w:cs="Arial"/>
          </w:rPr>
          <w:t>29 Del. C. § 5805(a)(1)</w:t>
        </w:r>
      </w:hyperlink>
      <w:r w:rsidR="004149D2">
        <w:rPr>
          <w:rFonts w:ascii="Arial" w:hAnsi="Arial" w:cs="Arial"/>
        </w:rPr>
        <w:t xml:space="preserve">.  </w:t>
      </w:r>
      <w:r w:rsidR="00854A47">
        <w:rPr>
          <w:rFonts w:ascii="Arial" w:hAnsi="Arial" w:cs="Arial"/>
        </w:rPr>
        <w:t xml:space="preserve"> Her job at NBN would require her to work with adults as a Parent Aide.  Logically, if </w:t>
      </w:r>
      <w:r>
        <w:rPr>
          <w:rFonts w:ascii="Arial" w:hAnsi="Arial" w:cs="Arial"/>
        </w:rPr>
        <w:t>the employee</w:t>
      </w:r>
      <w:r w:rsidR="00854A47">
        <w:rPr>
          <w:rFonts w:ascii="Arial" w:hAnsi="Arial" w:cs="Arial"/>
        </w:rPr>
        <w:t xml:space="preserve"> was working with an adult at NBN, they would not be an inmate that she would be supervising</w:t>
      </w:r>
      <w:r>
        <w:rPr>
          <w:rFonts w:ascii="Arial" w:hAnsi="Arial" w:cs="Arial"/>
        </w:rPr>
        <w:t xml:space="preserve"> </w:t>
      </w:r>
      <w:r w:rsidR="00450C20">
        <w:rPr>
          <w:rFonts w:ascii="Arial" w:hAnsi="Arial" w:cs="Arial"/>
        </w:rPr>
        <w:t xml:space="preserve">at the correctional </w:t>
      </w:r>
      <w:r w:rsidR="00450C20">
        <w:rPr>
          <w:rFonts w:ascii="Arial" w:hAnsi="Arial" w:cs="Arial"/>
        </w:rPr>
        <w:lastRenderedPageBreak/>
        <w:t>facility</w:t>
      </w:r>
      <w:bookmarkStart w:id="0" w:name="_GoBack"/>
      <w:bookmarkEnd w:id="0"/>
      <w:r w:rsidR="00854A47">
        <w:rPr>
          <w:rFonts w:ascii="Arial" w:hAnsi="Arial" w:cs="Arial"/>
        </w:rPr>
        <w:t xml:space="preserve">.  However, she stated it is possible that she may be assigned to work with an adult who has a relative that is incarcerated.  Should that situation arise, she would be unable to recuse herself from her </w:t>
      </w:r>
      <w:r>
        <w:rPr>
          <w:rFonts w:ascii="Arial" w:hAnsi="Arial" w:cs="Arial"/>
        </w:rPr>
        <w:t xml:space="preserve">State </w:t>
      </w:r>
      <w:r w:rsidR="00854A47">
        <w:rPr>
          <w:rFonts w:ascii="Arial" w:hAnsi="Arial" w:cs="Arial"/>
        </w:rPr>
        <w:t xml:space="preserve">position, but she would be able to recuse at NBN.  Efforts would be made by NBN to determine if the </w:t>
      </w:r>
      <w:r w:rsidR="007D560C">
        <w:rPr>
          <w:rFonts w:ascii="Arial" w:hAnsi="Arial" w:cs="Arial"/>
        </w:rPr>
        <w:t>client</w:t>
      </w:r>
      <w:r w:rsidR="00854A47">
        <w:rPr>
          <w:rFonts w:ascii="Arial" w:hAnsi="Arial" w:cs="Arial"/>
        </w:rPr>
        <w:t xml:space="preserve"> she would be assigned to work with has an incarcerated family member so that the issue could be addressed prior to case assignment.</w:t>
      </w:r>
    </w:p>
    <w:p w:rsidR="00854A47" w:rsidRDefault="00854A47" w:rsidP="00DA56B2">
      <w:pPr>
        <w:pStyle w:val="ListParagraph"/>
        <w:ind w:left="630"/>
        <w:rPr>
          <w:rFonts w:ascii="Arial" w:hAnsi="Arial" w:cs="Arial"/>
        </w:rPr>
      </w:pPr>
    </w:p>
    <w:p w:rsidR="00854A47" w:rsidRDefault="00854A47" w:rsidP="00DA56B2">
      <w:pPr>
        <w:pStyle w:val="ListParagraph"/>
        <w:ind w:left="630"/>
        <w:rPr>
          <w:rFonts w:ascii="Arial" w:hAnsi="Arial" w:cs="Arial"/>
        </w:rPr>
      </w:pPr>
      <w:r>
        <w:rPr>
          <w:rFonts w:ascii="Arial" w:hAnsi="Arial" w:cs="Arial"/>
        </w:rPr>
        <w:t>Commissioner Anderson moved</w:t>
      </w:r>
      <w:r w:rsidR="004149D2">
        <w:rPr>
          <w:rFonts w:ascii="Arial" w:hAnsi="Arial" w:cs="Arial"/>
        </w:rPr>
        <w:t xml:space="preserve"> to approve her part-time job at NBN.  </w:t>
      </w:r>
      <w:r>
        <w:rPr>
          <w:rFonts w:ascii="Arial" w:hAnsi="Arial" w:cs="Arial"/>
        </w:rPr>
        <w:t>Commissioner Tobin 2</w:t>
      </w:r>
      <w:r w:rsidRPr="00854A47">
        <w:rPr>
          <w:rFonts w:ascii="Arial" w:hAnsi="Arial" w:cs="Arial"/>
          <w:vertAlign w:val="superscript"/>
        </w:rPr>
        <w:t>nd</w:t>
      </w:r>
      <w:r>
        <w:rPr>
          <w:rFonts w:ascii="Arial" w:hAnsi="Arial" w:cs="Arial"/>
        </w:rPr>
        <w:t>.  Approved.</w:t>
      </w:r>
    </w:p>
    <w:p w:rsidR="004149D2" w:rsidRDefault="004149D2" w:rsidP="00DA56B2">
      <w:pPr>
        <w:pStyle w:val="ListParagraph"/>
        <w:ind w:left="630"/>
        <w:rPr>
          <w:rFonts w:ascii="Arial" w:hAnsi="Arial" w:cs="Arial"/>
        </w:rPr>
      </w:pPr>
    </w:p>
    <w:p w:rsidR="004149D2" w:rsidRDefault="002A3EE3" w:rsidP="002A3EE3">
      <w:pPr>
        <w:pStyle w:val="ListParagraph"/>
        <w:numPr>
          <w:ilvl w:val="0"/>
          <w:numId w:val="1"/>
        </w:numPr>
        <w:rPr>
          <w:rFonts w:ascii="Arial" w:hAnsi="Arial" w:cs="Arial"/>
        </w:rPr>
      </w:pPr>
      <w:r>
        <w:rPr>
          <w:rFonts w:ascii="Arial" w:hAnsi="Arial" w:cs="Arial"/>
        </w:rPr>
        <w:t xml:space="preserve"> </w:t>
      </w:r>
      <w:r w:rsidRPr="002A3EE3">
        <w:rPr>
          <w:rFonts w:ascii="Arial" w:hAnsi="Arial" w:cs="Arial"/>
          <w:b/>
        </w:rPr>
        <w:t>Out of Executive Session:</w:t>
      </w:r>
      <w:r>
        <w:rPr>
          <w:rFonts w:ascii="Arial" w:hAnsi="Arial" w:cs="Arial"/>
        </w:rPr>
        <w:t xml:space="preserve">  Commissioner Dunkle moved; Commissioner Lessner 2</w:t>
      </w:r>
      <w:r w:rsidRPr="002A3EE3">
        <w:rPr>
          <w:rFonts w:ascii="Arial" w:hAnsi="Arial" w:cs="Arial"/>
          <w:vertAlign w:val="superscript"/>
        </w:rPr>
        <w:t>nd</w:t>
      </w:r>
      <w:r>
        <w:rPr>
          <w:rFonts w:ascii="Arial" w:hAnsi="Arial" w:cs="Arial"/>
        </w:rPr>
        <w:t>; approved.</w:t>
      </w:r>
    </w:p>
    <w:p w:rsidR="002A3EE3" w:rsidRDefault="002A3EE3" w:rsidP="002A3EE3">
      <w:pPr>
        <w:pStyle w:val="ListParagraph"/>
        <w:numPr>
          <w:ilvl w:val="0"/>
          <w:numId w:val="1"/>
        </w:numPr>
        <w:rPr>
          <w:rFonts w:ascii="Arial" w:hAnsi="Arial" w:cs="Arial"/>
        </w:rPr>
      </w:pPr>
      <w:r>
        <w:rPr>
          <w:rFonts w:ascii="Arial" w:hAnsi="Arial" w:cs="Arial"/>
        </w:rPr>
        <w:t xml:space="preserve"> Next meeting – July 16, 2013.</w:t>
      </w:r>
    </w:p>
    <w:p w:rsidR="002A3EE3" w:rsidRPr="002A3EE3" w:rsidRDefault="002A3EE3" w:rsidP="002A3EE3">
      <w:pPr>
        <w:pStyle w:val="ListParagraph"/>
        <w:numPr>
          <w:ilvl w:val="0"/>
          <w:numId w:val="1"/>
        </w:numPr>
        <w:rPr>
          <w:rFonts w:ascii="Arial" w:hAnsi="Arial" w:cs="Arial"/>
        </w:rPr>
      </w:pPr>
      <w:r>
        <w:rPr>
          <w:rFonts w:ascii="Arial" w:hAnsi="Arial" w:cs="Arial"/>
        </w:rPr>
        <w:t xml:space="preserve"> Adjourned</w:t>
      </w:r>
    </w:p>
    <w:p w:rsidR="00DA56B2" w:rsidRPr="004D285D" w:rsidRDefault="00DA56B2" w:rsidP="00DA56B2">
      <w:pPr>
        <w:pStyle w:val="ListParagraph"/>
        <w:ind w:left="630"/>
        <w:rPr>
          <w:rFonts w:ascii="Arial" w:hAnsi="Arial" w:cs="Arial"/>
        </w:rPr>
      </w:pPr>
    </w:p>
    <w:sectPr w:rsidR="00DA56B2" w:rsidRPr="004D285D">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8D8" w:rsidRDefault="006258D8" w:rsidP="00133BC0">
      <w:pPr>
        <w:spacing w:after="0" w:line="240" w:lineRule="auto"/>
      </w:pPr>
      <w:r>
        <w:separator/>
      </w:r>
    </w:p>
  </w:endnote>
  <w:endnote w:type="continuationSeparator" w:id="0">
    <w:p w:rsidR="006258D8" w:rsidRDefault="006258D8" w:rsidP="0013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04797"/>
      <w:docPartObj>
        <w:docPartGallery w:val="Page Numbers (Bottom of Page)"/>
        <w:docPartUnique/>
      </w:docPartObj>
    </w:sdtPr>
    <w:sdtEndPr>
      <w:rPr>
        <w:noProof/>
      </w:rPr>
    </w:sdtEndPr>
    <w:sdtContent>
      <w:p w:rsidR="006258D8" w:rsidRDefault="006258D8">
        <w:pPr>
          <w:pStyle w:val="Footer"/>
          <w:jc w:val="center"/>
        </w:pPr>
        <w:r>
          <w:fldChar w:fldCharType="begin"/>
        </w:r>
        <w:r>
          <w:instrText xml:space="preserve"> PAGE   \* MERGEFORMAT </w:instrText>
        </w:r>
        <w:r>
          <w:fldChar w:fldCharType="separate"/>
        </w:r>
        <w:r w:rsidR="00450C20">
          <w:rPr>
            <w:noProof/>
          </w:rPr>
          <w:t>5</w:t>
        </w:r>
        <w:r>
          <w:rPr>
            <w:noProof/>
          </w:rPr>
          <w:fldChar w:fldCharType="end"/>
        </w:r>
      </w:p>
    </w:sdtContent>
  </w:sdt>
  <w:p w:rsidR="006258D8" w:rsidRDefault="00625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8D8" w:rsidRDefault="006258D8" w:rsidP="00133BC0">
      <w:pPr>
        <w:spacing w:after="0" w:line="240" w:lineRule="auto"/>
      </w:pPr>
      <w:r>
        <w:separator/>
      </w:r>
    </w:p>
  </w:footnote>
  <w:footnote w:type="continuationSeparator" w:id="0">
    <w:p w:rsidR="006258D8" w:rsidRDefault="006258D8" w:rsidP="00133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00E7"/>
    <w:multiLevelType w:val="hybridMultilevel"/>
    <w:tmpl w:val="69BE3DB0"/>
    <w:lvl w:ilvl="0" w:tplc="AF224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15099B"/>
    <w:multiLevelType w:val="hybridMultilevel"/>
    <w:tmpl w:val="954883B4"/>
    <w:lvl w:ilvl="0" w:tplc="38CAE88E">
      <w:start w:val="1"/>
      <w:numFmt w:val="decimal"/>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82"/>
    <w:rsid w:val="00057587"/>
    <w:rsid w:val="000A0D8F"/>
    <w:rsid w:val="00133BC0"/>
    <w:rsid w:val="00172144"/>
    <w:rsid w:val="00173E18"/>
    <w:rsid w:val="00181BA2"/>
    <w:rsid w:val="0018418F"/>
    <w:rsid w:val="00193AC0"/>
    <w:rsid w:val="001C37AE"/>
    <w:rsid w:val="001C5178"/>
    <w:rsid w:val="001C5B65"/>
    <w:rsid w:val="001E0786"/>
    <w:rsid w:val="00216E96"/>
    <w:rsid w:val="002978A4"/>
    <w:rsid w:val="002A3EE3"/>
    <w:rsid w:val="00356FD8"/>
    <w:rsid w:val="0039390B"/>
    <w:rsid w:val="00397782"/>
    <w:rsid w:val="003B0594"/>
    <w:rsid w:val="003E10CB"/>
    <w:rsid w:val="004149D2"/>
    <w:rsid w:val="004315D1"/>
    <w:rsid w:val="00450C20"/>
    <w:rsid w:val="004D285D"/>
    <w:rsid w:val="00511DE7"/>
    <w:rsid w:val="00530CCC"/>
    <w:rsid w:val="0058717C"/>
    <w:rsid w:val="005D2DB2"/>
    <w:rsid w:val="006258D8"/>
    <w:rsid w:val="006922CB"/>
    <w:rsid w:val="006A5361"/>
    <w:rsid w:val="006C4454"/>
    <w:rsid w:val="007D560C"/>
    <w:rsid w:val="008339F3"/>
    <w:rsid w:val="00854A47"/>
    <w:rsid w:val="00856374"/>
    <w:rsid w:val="00864733"/>
    <w:rsid w:val="00864F11"/>
    <w:rsid w:val="00964404"/>
    <w:rsid w:val="00A02251"/>
    <w:rsid w:val="00A22841"/>
    <w:rsid w:val="00A74754"/>
    <w:rsid w:val="00AA6468"/>
    <w:rsid w:val="00AD2B42"/>
    <w:rsid w:val="00B94C39"/>
    <w:rsid w:val="00BB4955"/>
    <w:rsid w:val="00BC501B"/>
    <w:rsid w:val="00BD033C"/>
    <w:rsid w:val="00BD7D43"/>
    <w:rsid w:val="00C76629"/>
    <w:rsid w:val="00C90CB7"/>
    <w:rsid w:val="00CE0A2D"/>
    <w:rsid w:val="00D011AE"/>
    <w:rsid w:val="00D65279"/>
    <w:rsid w:val="00D96BD3"/>
    <w:rsid w:val="00DA56B2"/>
    <w:rsid w:val="00DC2302"/>
    <w:rsid w:val="00DD4D47"/>
    <w:rsid w:val="00E75EDF"/>
    <w:rsid w:val="00EA57E0"/>
    <w:rsid w:val="00FC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251"/>
    <w:pPr>
      <w:ind w:left="720"/>
      <w:contextualSpacing/>
    </w:pPr>
  </w:style>
  <w:style w:type="character" w:styleId="Hyperlink">
    <w:name w:val="Hyperlink"/>
    <w:basedOn w:val="DefaultParagraphFont"/>
    <w:uiPriority w:val="99"/>
    <w:unhideWhenUsed/>
    <w:rsid w:val="0018418F"/>
    <w:rPr>
      <w:color w:val="0000FF" w:themeColor="hyperlink"/>
      <w:u w:val="single"/>
    </w:rPr>
  </w:style>
  <w:style w:type="character" w:styleId="FollowedHyperlink">
    <w:name w:val="FollowedHyperlink"/>
    <w:basedOn w:val="DefaultParagraphFont"/>
    <w:uiPriority w:val="99"/>
    <w:semiHidden/>
    <w:unhideWhenUsed/>
    <w:rsid w:val="005D2DB2"/>
    <w:rPr>
      <w:color w:val="800080" w:themeColor="followedHyperlink"/>
      <w:u w:val="single"/>
    </w:rPr>
  </w:style>
  <w:style w:type="paragraph" w:styleId="Header">
    <w:name w:val="header"/>
    <w:basedOn w:val="Normal"/>
    <w:link w:val="HeaderChar"/>
    <w:uiPriority w:val="99"/>
    <w:unhideWhenUsed/>
    <w:rsid w:val="00133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BC0"/>
  </w:style>
  <w:style w:type="paragraph" w:styleId="Footer">
    <w:name w:val="footer"/>
    <w:basedOn w:val="Normal"/>
    <w:link w:val="FooterChar"/>
    <w:uiPriority w:val="99"/>
    <w:unhideWhenUsed/>
    <w:rsid w:val="00133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BC0"/>
  </w:style>
  <w:style w:type="paragraph" w:styleId="BalloonText">
    <w:name w:val="Balloon Text"/>
    <w:basedOn w:val="Normal"/>
    <w:link w:val="BalloonTextChar"/>
    <w:uiPriority w:val="99"/>
    <w:semiHidden/>
    <w:unhideWhenUsed/>
    <w:rsid w:val="00DD4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D47"/>
    <w:rPr>
      <w:rFonts w:ascii="Tahoma" w:hAnsi="Tahoma" w:cs="Tahoma"/>
      <w:sz w:val="16"/>
      <w:szCs w:val="16"/>
    </w:rPr>
  </w:style>
  <w:style w:type="character" w:customStyle="1" w:styleId="apple-converted-space">
    <w:name w:val="apple-converted-space"/>
    <w:basedOn w:val="DefaultParagraphFont"/>
    <w:rsid w:val="00DD4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251"/>
    <w:pPr>
      <w:ind w:left="720"/>
      <w:contextualSpacing/>
    </w:pPr>
  </w:style>
  <w:style w:type="character" w:styleId="Hyperlink">
    <w:name w:val="Hyperlink"/>
    <w:basedOn w:val="DefaultParagraphFont"/>
    <w:uiPriority w:val="99"/>
    <w:unhideWhenUsed/>
    <w:rsid w:val="0018418F"/>
    <w:rPr>
      <w:color w:val="0000FF" w:themeColor="hyperlink"/>
      <w:u w:val="single"/>
    </w:rPr>
  </w:style>
  <w:style w:type="character" w:styleId="FollowedHyperlink">
    <w:name w:val="FollowedHyperlink"/>
    <w:basedOn w:val="DefaultParagraphFont"/>
    <w:uiPriority w:val="99"/>
    <w:semiHidden/>
    <w:unhideWhenUsed/>
    <w:rsid w:val="005D2DB2"/>
    <w:rPr>
      <w:color w:val="800080" w:themeColor="followedHyperlink"/>
      <w:u w:val="single"/>
    </w:rPr>
  </w:style>
  <w:style w:type="paragraph" w:styleId="Header">
    <w:name w:val="header"/>
    <w:basedOn w:val="Normal"/>
    <w:link w:val="HeaderChar"/>
    <w:uiPriority w:val="99"/>
    <w:unhideWhenUsed/>
    <w:rsid w:val="00133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BC0"/>
  </w:style>
  <w:style w:type="paragraph" w:styleId="Footer">
    <w:name w:val="footer"/>
    <w:basedOn w:val="Normal"/>
    <w:link w:val="FooterChar"/>
    <w:uiPriority w:val="99"/>
    <w:unhideWhenUsed/>
    <w:rsid w:val="00133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BC0"/>
  </w:style>
  <w:style w:type="paragraph" w:styleId="BalloonText">
    <w:name w:val="Balloon Text"/>
    <w:basedOn w:val="Normal"/>
    <w:link w:val="BalloonTextChar"/>
    <w:uiPriority w:val="99"/>
    <w:semiHidden/>
    <w:unhideWhenUsed/>
    <w:rsid w:val="00DD4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D47"/>
    <w:rPr>
      <w:rFonts w:ascii="Tahoma" w:hAnsi="Tahoma" w:cs="Tahoma"/>
      <w:sz w:val="16"/>
      <w:szCs w:val="16"/>
    </w:rPr>
  </w:style>
  <w:style w:type="character" w:customStyle="1" w:styleId="apple-converted-space">
    <w:name w:val="apple-converted-space"/>
    <w:basedOn w:val="DefaultParagraphFont"/>
    <w:rsid w:val="00DD4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is.delaware.gov/LIS/LIS147.nsf/vwLegislation/SB+55?Opendocument" TargetMode="External"/><Relationship Id="rId18" Type="http://schemas.openxmlformats.org/officeDocument/2006/relationships/hyperlink" Target="http://delcode.delaware.gov/title29/c058/sc01/index.shtml5805" TargetMode="External"/><Relationship Id="rId26" Type="http://schemas.openxmlformats.org/officeDocument/2006/relationships/hyperlink" Target="http://delcode.delaware.gov/title29/c058/sc01/index.shtml5806" TargetMode="External"/><Relationship Id="rId3" Type="http://schemas.openxmlformats.org/officeDocument/2006/relationships/styles" Target="styles.xml"/><Relationship Id="rId21" Type="http://schemas.openxmlformats.org/officeDocument/2006/relationships/hyperlink" Target="http://delcode.delaware.gov/title29/c058/sc01/index.shtml5805" TargetMode="External"/><Relationship Id="rId7" Type="http://schemas.openxmlformats.org/officeDocument/2006/relationships/footnotes" Target="footnotes.xml"/><Relationship Id="rId12" Type="http://schemas.openxmlformats.org/officeDocument/2006/relationships/hyperlink" Target="http://delcode.delaware.gov/title29/c058/sc01/index.shtml5805" TargetMode="External"/><Relationship Id="rId17" Type="http://schemas.openxmlformats.org/officeDocument/2006/relationships/hyperlink" Target="http://delcode.delaware.gov/title29/c058/sc01/index.shtml5805" TargetMode="External"/><Relationship Id="rId25" Type="http://schemas.openxmlformats.org/officeDocument/2006/relationships/hyperlink" Target="http://delcode.delaware.gov/title29/c058/sc01/index.shtml" TargetMode="External"/><Relationship Id="rId2" Type="http://schemas.openxmlformats.org/officeDocument/2006/relationships/numbering" Target="numbering.xml"/><Relationship Id="rId16" Type="http://schemas.openxmlformats.org/officeDocument/2006/relationships/hyperlink" Target="http://delcode.delaware.gov/title29/c058/sc01/index.shtml5806" TargetMode="External"/><Relationship Id="rId20" Type="http://schemas.openxmlformats.org/officeDocument/2006/relationships/hyperlink" Target="http://delcode.delaware.gov/title29/c058/sc01/index.shtml580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is.delaware.gov/LIS/LIS147.nsf/vwLegislation/HB+184?Opendocument" TargetMode="External"/><Relationship Id="rId24" Type="http://schemas.openxmlformats.org/officeDocument/2006/relationships/hyperlink" Target="http://delcode.delaware.gov/title29/c058/sc01/index.shtml5805" TargetMode="External"/><Relationship Id="rId5" Type="http://schemas.openxmlformats.org/officeDocument/2006/relationships/settings" Target="settings.xml"/><Relationship Id="rId15" Type="http://schemas.openxmlformats.org/officeDocument/2006/relationships/hyperlink" Target="http://delcode.delaware.gov/title29/c058/sc01/index.shtml5807" TargetMode="External"/><Relationship Id="rId23" Type="http://schemas.openxmlformats.org/officeDocument/2006/relationships/hyperlink" Target="http://delcode.delaware.gov/title29/c058/sc01/index.shtml5805" TargetMode="External"/><Relationship Id="rId28" Type="http://schemas.openxmlformats.org/officeDocument/2006/relationships/footer" Target="footer1.xml"/><Relationship Id="rId10" Type="http://schemas.openxmlformats.org/officeDocument/2006/relationships/hyperlink" Target="http://legis.delaware.gov/LIS/LIS147.nsf/vwLegislation/SB+104?Opendocument" TargetMode="External"/><Relationship Id="rId19" Type="http://schemas.openxmlformats.org/officeDocument/2006/relationships/hyperlink" Target="http://delcode.delaware.gov/title29/c058/sc01/index.shtml5806" TargetMode="External"/><Relationship Id="rId4" Type="http://schemas.microsoft.com/office/2007/relationships/stylesWithEffects" Target="stylesWithEffects.xml"/><Relationship Id="rId9" Type="http://schemas.openxmlformats.org/officeDocument/2006/relationships/hyperlink" Target="http://www.depic.delaware.gov/sections/lobbying/current/FOIA_Filing_CBarrish2006.pdf" TargetMode="External"/><Relationship Id="rId14" Type="http://schemas.openxmlformats.org/officeDocument/2006/relationships/hyperlink" Target="http://delcode.delaware.gov/title29/c058/sc01/index.shtml5807" TargetMode="External"/><Relationship Id="rId22" Type="http://schemas.openxmlformats.org/officeDocument/2006/relationships/hyperlink" Target="http://delcode.delaware.gov/title29/c058/sc01/index.shtml5806" TargetMode="External"/><Relationship Id="rId27" Type="http://schemas.openxmlformats.org/officeDocument/2006/relationships/hyperlink" Target="http://delcode.delaware.gov/title29/c058/sc01/index.shtml580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698E5-D4C5-4EA8-8C69-18CCEC4D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J. Weaver</dc:creator>
  <cp:lastModifiedBy>Deborah J. Weaver</cp:lastModifiedBy>
  <cp:revision>9</cp:revision>
  <cp:lastPrinted>2013-06-25T12:34:00Z</cp:lastPrinted>
  <dcterms:created xsi:type="dcterms:W3CDTF">2013-07-17T13:30:00Z</dcterms:created>
  <dcterms:modified xsi:type="dcterms:W3CDTF">2013-07-17T14:16:00Z</dcterms:modified>
</cp:coreProperties>
</file>