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2C" w:rsidRPr="00FE522C" w:rsidRDefault="00FE522C" w:rsidP="00FE522C">
      <w:pPr>
        <w:pStyle w:val="Title"/>
        <w:rPr>
          <w:rFonts w:asciiTheme="majorHAnsi" w:hAnsiTheme="majorHAnsi"/>
        </w:rPr>
      </w:pPr>
      <w:r w:rsidRPr="00FE522C">
        <w:rPr>
          <w:rFonts w:asciiTheme="majorHAnsi" w:hAnsiTheme="majorHAnsi"/>
        </w:rPr>
        <w:t>STATE HUMAN RELATIONS COMMISSION</w:t>
      </w:r>
    </w:p>
    <w:p w:rsidR="00FE522C" w:rsidRPr="00FE522C" w:rsidRDefault="00FE522C" w:rsidP="00FE522C">
      <w:pPr>
        <w:jc w:val="center"/>
        <w:rPr>
          <w:rFonts w:asciiTheme="majorHAnsi" w:hAnsiTheme="majorHAnsi"/>
          <w:b/>
          <w:sz w:val="28"/>
        </w:rPr>
      </w:pPr>
      <w:r w:rsidRPr="00FE522C">
        <w:rPr>
          <w:rFonts w:asciiTheme="majorHAnsi" w:hAnsiTheme="majorHAnsi"/>
          <w:b/>
          <w:sz w:val="28"/>
        </w:rPr>
        <w:t>FULL COMMITTEE MEETING MINUTES</w:t>
      </w:r>
    </w:p>
    <w:p w:rsidR="00FE522C" w:rsidRPr="00FE522C" w:rsidRDefault="00FE522C" w:rsidP="00FE522C">
      <w:pPr>
        <w:pStyle w:val="Heading8"/>
        <w:rPr>
          <w:rFonts w:asciiTheme="majorHAnsi" w:hAnsiTheme="majorHAnsi"/>
          <w:sz w:val="24"/>
          <w:szCs w:val="24"/>
        </w:rPr>
      </w:pPr>
      <w:smartTag w:uri="urn:schemas-microsoft-com:office:smarttags" w:element="City">
        <w:smartTag w:uri="urn:schemas-microsoft-com:office:smarttags" w:element="place">
          <w:smartTag w:uri="urn:schemas-microsoft-com:office:smarttags" w:element="City">
            <w:r w:rsidRPr="00FE522C">
              <w:rPr>
                <w:rFonts w:asciiTheme="majorHAnsi" w:hAnsiTheme="majorHAnsi"/>
                <w:sz w:val="24"/>
                <w:szCs w:val="24"/>
              </w:rPr>
              <w:t>DOVER</w:t>
            </w:r>
          </w:smartTag>
          <w:r w:rsidRPr="00FE522C">
            <w:rPr>
              <w:rFonts w:asciiTheme="majorHAnsi" w:hAnsiTheme="majorHAnsi"/>
              <w:sz w:val="24"/>
              <w:szCs w:val="24"/>
            </w:rPr>
            <w:t xml:space="preserve">, </w:t>
          </w:r>
          <w:smartTag w:uri="urn:schemas-microsoft-com:office:smarttags" w:element="State">
            <w:r w:rsidRPr="00FE522C">
              <w:rPr>
                <w:rFonts w:asciiTheme="majorHAnsi" w:hAnsiTheme="majorHAnsi"/>
                <w:sz w:val="24"/>
                <w:szCs w:val="24"/>
              </w:rPr>
              <w:t>DELAWARE</w:t>
            </w:r>
          </w:smartTag>
        </w:smartTag>
      </w:smartTag>
    </w:p>
    <w:p w:rsidR="00FE522C" w:rsidRPr="00FE522C" w:rsidRDefault="00FE522C" w:rsidP="00FE522C">
      <w:pPr>
        <w:rPr>
          <w:rFonts w:asciiTheme="majorHAnsi" w:hAnsiTheme="majorHAnsi"/>
          <w:sz w:val="16"/>
          <w:szCs w:val="16"/>
        </w:rPr>
      </w:pPr>
    </w:p>
    <w:p w:rsidR="00FE522C" w:rsidRPr="00FE522C" w:rsidRDefault="00FE522C" w:rsidP="00FE522C">
      <w:pPr>
        <w:jc w:val="center"/>
        <w:rPr>
          <w:rFonts w:asciiTheme="majorHAnsi" w:hAnsiTheme="majorHAnsi"/>
          <w:b/>
        </w:rPr>
      </w:pPr>
      <w:r w:rsidRPr="00FE522C">
        <w:rPr>
          <w:rFonts w:asciiTheme="majorHAnsi" w:hAnsiTheme="majorHAnsi"/>
          <w:b/>
        </w:rPr>
        <w:t xml:space="preserve">THURSDAY, </w:t>
      </w:r>
      <w:r w:rsidR="00621174">
        <w:rPr>
          <w:rFonts w:asciiTheme="majorHAnsi" w:hAnsiTheme="majorHAnsi"/>
          <w:b/>
        </w:rPr>
        <w:t>March 13, 2014</w:t>
      </w:r>
    </w:p>
    <w:p w:rsidR="00FE522C" w:rsidRPr="003653F3" w:rsidRDefault="00FE522C" w:rsidP="00FE522C">
      <w:pPr>
        <w:rPr>
          <w:sz w:val="16"/>
          <w:szCs w:val="16"/>
        </w:rPr>
      </w:pPr>
    </w:p>
    <w:p w:rsidR="00FE522C" w:rsidRPr="00FE522C" w:rsidRDefault="00FE522C" w:rsidP="00FE522C">
      <w:pPr>
        <w:rPr>
          <w:rFonts w:asciiTheme="minorHAnsi" w:hAnsiTheme="minorHAnsi" w:cstheme="minorHAnsi"/>
          <w:b/>
          <w:sz w:val="24"/>
          <w:szCs w:val="24"/>
        </w:rPr>
      </w:pPr>
      <w:r w:rsidRPr="00FE522C">
        <w:rPr>
          <w:rFonts w:asciiTheme="minorHAnsi" w:hAnsiTheme="minorHAnsi" w:cstheme="minorHAnsi"/>
          <w:sz w:val="24"/>
          <w:szCs w:val="24"/>
        </w:rPr>
        <w:t xml:space="preserve">The </w:t>
      </w:r>
      <w:r w:rsidR="001B0069">
        <w:rPr>
          <w:rFonts w:asciiTheme="minorHAnsi" w:hAnsiTheme="minorHAnsi" w:cstheme="minorHAnsi"/>
          <w:sz w:val="24"/>
          <w:szCs w:val="24"/>
        </w:rPr>
        <w:t>March</w:t>
      </w:r>
      <w:r w:rsidRPr="00FE522C">
        <w:rPr>
          <w:rFonts w:asciiTheme="minorHAnsi" w:hAnsiTheme="minorHAnsi" w:cstheme="minorHAnsi"/>
          <w:sz w:val="24"/>
          <w:szCs w:val="24"/>
        </w:rPr>
        <w:t xml:space="preserve"> monthly meeting of the Delaware State Human Relations Commission was held by video-conference the Cannon Building, 861 Silver Lake Boulevard, Conference Room A, Dover, Delaware; and the Carvel Building, 820 N. French Street, 4</w:t>
      </w:r>
      <w:r w:rsidRPr="00FE522C">
        <w:rPr>
          <w:rFonts w:asciiTheme="minorHAnsi" w:hAnsiTheme="minorHAnsi" w:cstheme="minorHAnsi"/>
          <w:sz w:val="24"/>
          <w:szCs w:val="24"/>
          <w:vertAlign w:val="superscript"/>
        </w:rPr>
        <w:t>th</w:t>
      </w:r>
      <w:r w:rsidRPr="00FE522C">
        <w:rPr>
          <w:rFonts w:asciiTheme="minorHAnsi" w:hAnsiTheme="minorHAnsi" w:cstheme="minorHAnsi"/>
          <w:sz w:val="24"/>
          <w:szCs w:val="24"/>
        </w:rPr>
        <w:t xml:space="preserve"> Floor Executive Conference Room, Wilmington, Delaware.</w:t>
      </w:r>
    </w:p>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r>
        <w:rPr>
          <w:rFonts w:asciiTheme="minorHAnsi" w:hAnsiTheme="minorHAnsi" w:cstheme="minorHAnsi"/>
          <w:b/>
          <w:iCs/>
          <w:szCs w:val="16"/>
        </w:rPr>
        <w:t>_______________________________________________________________________________________________________________</w:t>
      </w:r>
    </w:p>
    <w:p w:rsidR="00FE522C" w:rsidRDefault="00FE522C" w:rsidP="00FE522C">
      <w:pPr>
        <w:rPr>
          <w:rFonts w:asciiTheme="minorHAnsi" w:hAnsiTheme="minorHAnsi" w:cstheme="minorHAnsi"/>
          <w:b/>
          <w:sz w:val="24"/>
          <w:szCs w:val="24"/>
        </w:rPr>
      </w:pPr>
      <w:r>
        <w:rPr>
          <w:rFonts w:asciiTheme="minorHAnsi" w:hAnsiTheme="minorHAnsi" w:cstheme="minorHAnsi"/>
          <w:b/>
          <w:sz w:val="24"/>
          <w:szCs w:val="24"/>
        </w:rPr>
        <w:t>Attendance:</w:t>
      </w:r>
    </w:p>
    <w:p w:rsidR="00FE522C" w:rsidRDefault="00FE522C" w:rsidP="00FE522C">
      <w:pPr>
        <w:rPr>
          <w:rFonts w:asciiTheme="minorHAnsi" w:hAnsiTheme="minorHAnsi" w:cstheme="minorHAnsi"/>
          <w:b/>
          <w:sz w:val="24"/>
          <w:szCs w:val="24"/>
        </w:rPr>
      </w:pPr>
    </w:p>
    <w:p w:rsidR="00095F36" w:rsidRDefault="00FE522C" w:rsidP="00203957">
      <w:pPr>
        <w:rPr>
          <w:rFonts w:asciiTheme="minorHAnsi" w:hAnsiTheme="minorHAnsi" w:cstheme="minorHAnsi"/>
          <w:sz w:val="24"/>
          <w:szCs w:val="24"/>
        </w:rPr>
      </w:pPr>
      <w:proofErr w:type="gramStart"/>
      <w:r w:rsidRPr="005F0532">
        <w:rPr>
          <w:rFonts w:asciiTheme="minorHAnsi" w:hAnsiTheme="minorHAnsi" w:cstheme="minorHAnsi"/>
          <w:b/>
          <w:sz w:val="24"/>
          <w:szCs w:val="24"/>
        </w:rPr>
        <w:t>Commission Members Present:</w:t>
      </w:r>
      <w:r w:rsidRPr="005F0532">
        <w:rPr>
          <w:rFonts w:asciiTheme="minorHAnsi" w:hAnsiTheme="minorHAnsi" w:cstheme="minorHAnsi"/>
          <w:sz w:val="24"/>
          <w:szCs w:val="24"/>
        </w:rPr>
        <w:t xml:space="preserve"> </w:t>
      </w:r>
      <w:r w:rsidR="00095F36">
        <w:rPr>
          <w:rFonts w:asciiTheme="minorHAnsi" w:hAnsiTheme="minorHAnsi" w:cstheme="minorHAnsi"/>
          <w:sz w:val="24"/>
          <w:szCs w:val="24"/>
        </w:rPr>
        <w:t xml:space="preserve"> </w:t>
      </w:r>
      <w:r w:rsidR="00D543F5">
        <w:rPr>
          <w:rFonts w:asciiTheme="minorHAnsi" w:hAnsiTheme="minorHAnsi" w:cstheme="minorHAnsi"/>
          <w:sz w:val="24"/>
          <w:szCs w:val="24"/>
        </w:rPr>
        <w:t>Chairperson Calvin Christopher.</w:t>
      </w:r>
      <w:proofErr w:type="gramEnd"/>
      <w:r w:rsidR="00D543F5">
        <w:rPr>
          <w:rFonts w:asciiTheme="minorHAnsi" w:hAnsiTheme="minorHAnsi" w:cstheme="minorHAnsi"/>
          <w:sz w:val="24"/>
          <w:szCs w:val="24"/>
        </w:rPr>
        <w:t xml:space="preserve"> Commissioners Diaz Bonville, </w:t>
      </w:r>
      <w:proofErr w:type="spellStart"/>
      <w:r w:rsidR="00D543F5">
        <w:rPr>
          <w:rFonts w:asciiTheme="minorHAnsi" w:hAnsiTheme="minorHAnsi" w:cstheme="minorHAnsi"/>
          <w:sz w:val="24"/>
          <w:szCs w:val="24"/>
        </w:rPr>
        <w:t>Whittona</w:t>
      </w:r>
      <w:proofErr w:type="spellEnd"/>
      <w:r w:rsidR="00D543F5">
        <w:rPr>
          <w:rFonts w:asciiTheme="minorHAnsi" w:hAnsiTheme="minorHAnsi" w:cstheme="minorHAnsi"/>
          <w:sz w:val="24"/>
          <w:szCs w:val="24"/>
        </w:rPr>
        <w:t xml:space="preserve"> Burrell, Erika Caesar</w:t>
      </w:r>
      <w:r w:rsidR="00E15626">
        <w:rPr>
          <w:rFonts w:asciiTheme="minorHAnsi" w:hAnsiTheme="minorHAnsi" w:cstheme="minorHAnsi"/>
          <w:sz w:val="24"/>
          <w:szCs w:val="24"/>
        </w:rPr>
        <w:t xml:space="preserve">, Chok-Fun Chui, Wallace Dixon, Dr. Michael J. </w:t>
      </w:r>
      <w:proofErr w:type="spellStart"/>
      <w:r w:rsidR="00E15626">
        <w:rPr>
          <w:rFonts w:asciiTheme="minorHAnsi" w:hAnsiTheme="minorHAnsi" w:cstheme="minorHAnsi"/>
          <w:sz w:val="24"/>
          <w:szCs w:val="24"/>
        </w:rPr>
        <w:t>Harpe</w:t>
      </w:r>
      <w:proofErr w:type="spellEnd"/>
      <w:r w:rsidR="00E15626">
        <w:rPr>
          <w:rFonts w:asciiTheme="minorHAnsi" w:hAnsiTheme="minorHAnsi" w:cstheme="minorHAnsi"/>
          <w:sz w:val="24"/>
          <w:szCs w:val="24"/>
        </w:rPr>
        <w:t xml:space="preserve">, Rose Mary Hendrix, Doug James, Gail Launay, Lorenzo Murdaugh, Olga Ramirez, Misty Seemans, Richard Senato, Walter Smith Jr., Roy </w:t>
      </w:r>
      <w:bookmarkStart w:id="0" w:name="_GoBack"/>
      <w:proofErr w:type="spellStart"/>
      <w:r w:rsidR="00B617FD">
        <w:rPr>
          <w:rFonts w:asciiTheme="minorHAnsi" w:hAnsiTheme="minorHAnsi" w:cstheme="minorHAnsi"/>
          <w:sz w:val="24"/>
          <w:szCs w:val="24"/>
        </w:rPr>
        <w:t>Sudler</w:t>
      </w:r>
      <w:bookmarkEnd w:id="0"/>
      <w:proofErr w:type="spellEnd"/>
      <w:r w:rsidR="00E15626">
        <w:rPr>
          <w:rFonts w:asciiTheme="minorHAnsi" w:hAnsiTheme="minorHAnsi" w:cstheme="minorHAnsi"/>
          <w:sz w:val="24"/>
          <w:szCs w:val="24"/>
        </w:rPr>
        <w:t>, Robert Watson Jr., Rosemarie Williams, and Jaimie Wolfe.</w:t>
      </w:r>
    </w:p>
    <w:p w:rsidR="00E15626" w:rsidRPr="005F0532" w:rsidRDefault="00E15626" w:rsidP="00203957">
      <w:pPr>
        <w:rPr>
          <w:rFonts w:asciiTheme="minorHAnsi" w:hAnsiTheme="minorHAnsi" w:cstheme="minorHAnsi"/>
          <w:sz w:val="24"/>
          <w:szCs w:val="24"/>
        </w:rPr>
      </w:pPr>
    </w:p>
    <w:p w:rsidR="00095F36" w:rsidRDefault="00FE522C" w:rsidP="00203957">
      <w:pPr>
        <w:rPr>
          <w:rFonts w:asciiTheme="minorHAnsi" w:hAnsiTheme="minorHAnsi" w:cstheme="minorHAnsi"/>
          <w:sz w:val="24"/>
          <w:szCs w:val="24"/>
        </w:rPr>
      </w:pPr>
      <w:r w:rsidRPr="005F0532">
        <w:rPr>
          <w:rFonts w:asciiTheme="minorHAnsi" w:hAnsiTheme="minorHAnsi" w:cstheme="minorHAnsi"/>
          <w:b/>
          <w:sz w:val="24"/>
          <w:szCs w:val="24"/>
        </w:rPr>
        <w:t>Commission Members not present:</w:t>
      </w:r>
      <w:r w:rsidRPr="005F0532">
        <w:rPr>
          <w:rFonts w:asciiTheme="minorHAnsi" w:hAnsiTheme="minorHAnsi" w:cstheme="minorHAnsi"/>
          <w:sz w:val="24"/>
          <w:szCs w:val="24"/>
        </w:rPr>
        <w:t xml:space="preserve">  </w:t>
      </w:r>
      <w:r w:rsidR="00E15626">
        <w:rPr>
          <w:rFonts w:asciiTheme="minorHAnsi" w:hAnsiTheme="minorHAnsi" w:cstheme="minorHAnsi"/>
          <w:sz w:val="24"/>
          <w:szCs w:val="24"/>
        </w:rPr>
        <w:t>Commissioners Bernice Edwards (excused), Stephen Elkins (unexcused), Earnest Gulab (excused), Prameela Kaza (excused), Nancy Maihoff (unexcused),</w:t>
      </w:r>
    </w:p>
    <w:p w:rsidR="00E15626" w:rsidRPr="005F0532" w:rsidRDefault="00E15626" w:rsidP="00203957">
      <w:pPr>
        <w:rPr>
          <w:rFonts w:asciiTheme="minorHAnsi" w:hAnsiTheme="minorHAnsi" w:cstheme="minorHAnsi"/>
          <w:sz w:val="24"/>
          <w:szCs w:val="24"/>
        </w:rPr>
      </w:pPr>
    </w:p>
    <w:p w:rsidR="00FE522C" w:rsidRDefault="00FE522C" w:rsidP="00203957">
      <w:pPr>
        <w:rPr>
          <w:rFonts w:asciiTheme="minorHAnsi" w:hAnsiTheme="minorHAnsi" w:cstheme="minorHAnsi"/>
          <w:sz w:val="24"/>
          <w:szCs w:val="24"/>
        </w:rPr>
      </w:pPr>
      <w:r w:rsidRPr="005F0532">
        <w:rPr>
          <w:rFonts w:asciiTheme="minorHAnsi" w:hAnsiTheme="minorHAnsi" w:cstheme="minorHAnsi"/>
          <w:b/>
          <w:sz w:val="24"/>
          <w:szCs w:val="24"/>
        </w:rPr>
        <w:t>Staff from Division of Human Relations Office:</w:t>
      </w:r>
      <w:r w:rsidRPr="005F0532">
        <w:rPr>
          <w:rFonts w:asciiTheme="minorHAnsi" w:hAnsiTheme="minorHAnsi" w:cstheme="minorHAnsi"/>
          <w:sz w:val="24"/>
          <w:szCs w:val="24"/>
        </w:rPr>
        <w:t xml:space="preserve">  </w:t>
      </w:r>
      <w:r w:rsidR="00095F36">
        <w:rPr>
          <w:rFonts w:asciiTheme="minorHAnsi" w:hAnsiTheme="minorHAnsi" w:cstheme="minorHAnsi"/>
          <w:sz w:val="24"/>
          <w:szCs w:val="24"/>
        </w:rPr>
        <w:t>Romona Fullman</w:t>
      </w:r>
      <w:r w:rsidR="00DA4721">
        <w:rPr>
          <w:rFonts w:asciiTheme="minorHAnsi" w:hAnsiTheme="minorHAnsi" w:cstheme="minorHAnsi"/>
          <w:sz w:val="24"/>
          <w:szCs w:val="24"/>
        </w:rPr>
        <w:t>, Vincent Petroff</w:t>
      </w:r>
      <w:r w:rsidR="00095F36">
        <w:rPr>
          <w:rFonts w:asciiTheme="minorHAnsi" w:hAnsiTheme="minorHAnsi" w:cstheme="minorHAnsi"/>
          <w:sz w:val="24"/>
          <w:szCs w:val="24"/>
        </w:rPr>
        <w:t xml:space="preserve"> and Kelly Fox</w:t>
      </w:r>
    </w:p>
    <w:p w:rsidR="00DA4721" w:rsidRPr="005F0532" w:rsidRDefault="00DA4721" w:rsidP="00203957">
      <w:pPr>
        <w:rPr>
          <w:rFonts w:asciiTheme="minorHAnsi" w:hAnsiTheme="minorHAnsi" w:cstheme="minorHAnsi"/>
          <w:sz w:val="24"/>
          <w:szCs w:val="24"/>
        </w:rPr>
      </w:pPr>
    </w:p>
    <w:p w:rsidR="00FE522C" w:rsidRPr="005F0532" w:rsidRDefault="00FE522C" w:rsidP="00203957">
      <w:pPr>
        <w:pStyle w:val="BodyText"/>
        <w:tabs>
          <w:tab w:val="left" w:pos="0"/>
          <w:tab w:val="left" w:pos="2610"/>
        </w:tabs>
        <w:ind w:left="540" w:right="29" w:hanging="540"/>
        <w:jc w:val="left"/>
        <w:rPr>
          <w:rFonts w:asciiTheme="minorHAnsi" w:hAnsiTheme="minorHAnsi" w:cstheme="minorHAnsi"/>
          <w:iCs/>
          <w:szCs w:val="16"/>
        </w:rPr>
      </w:pPr>
      <w:r w:rsidRPr="005F0532">
        <w:rPr>
          <w:rFonts w:asciiTheme="minorHAnsi" w:hAnsiTheme="minorHAnsi" w:cstheme="minorHAnsi"/>
          <w:b/>
          <w:iCs/>
          <w:szCs w:val="16"/>
        </w:rPr>
        <w:t>Members of the public present:</w:t>
      </w:r>
      <w:r>
        <w:rPr>
          <w:rFonts w:asciiTheme="minorHAnsi" w:hAnsiTheme="minorHAnsi" w:cstheme="minorHAnsi"/>
          <w:iCs/>
          <w:szCs w:val="16"/>
        </w:rPr>
        <w:t xml:space="preserve"> </w:t>
      </w:r>
      <w:r w:rsidR="00DA4721">
        <w:rPr>
          <w:rFonts w:asciiTheme="minorHAnsi" w:hAnsiTheme="minorHAnsi" w:cstheme="minorHAnsi"/>
          <w:iCs/>
          <w:szCs w:val="16"/>
        </w:rPr>
        <w:t>None</w:t>
      </w:r>
    </w:p>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r>
        <w:rPr>
          <w:rFonts w:asciiTheme="minorHAnsi" w:hAnsiTheme="minorHAnsi" w:cstheme="minorHAnsi"/>
          <w:b/>
          <w:iCs/>
          <w:szCs w:val="16"/>
        </w:rPr>
        <w:t>_______________________________________________________________________________________________________________</w:t>
      </w:r>
    </w:p>
    <w:p w:rsidR="00FE522C" w:rsidRDefault="00FE522C" w:rsidP="00203957">
      <w:pPr>
        <w:pStyle w:val="BodyText"/>
        <w:tabs>
          <w:tab w:val="left" w:pos="0"/>
          <w:tab w:val="left" w:pos="2610"/>
        </w:tabs>
        <w:ind w:left="547" w:right="29" w:hanging="547"/>
        <w:jc w:val="left"/>
        <w:rPr>
          <w:rFonts w:asciiTheme="minorHAnsi" w:hAnsiTheme="minorHAnsi" w:cstheme="minorHAnsi"/>
          <w:b/>
          <w:iCs/>
          <w:szCs w:val="16"/>
        </w:rPr>
      </w:pPr>
      <w:r>
        <w:rPr>
          <w:rFonts w:asciiTheme="minorHAnsi" w:hAnsiTheme="minorHAnsi" w:cstheme="minorHAnsi"/>
          <w:b/>
          <w:iCs/>
          <w:szCs w:val="16"/>
        </w:rPr>
        <w:t>I</w:t>
      </w:r>
      <w:r>
        <w:rPr>
          <w:rFonts w:asciiTheme="minorHAnsi" w:hAnsiTheme="minorHAnsi" w:cstheme="minorHAnsi"/>
          <w:b/>
          <w:iCs/>
          <w:szCs w:val="16"/>
        </w:rPr>
        <w:tab/>
      </w:r>
      <w:r w:rsidRPr="00BE4C63">
        <w:rPr>
          <w:rFonts w:asciiTheme="minorHAnsi" w:hAnsiTheme="minorHAnsi" w:cstheme="minorHAnsi"/>
          <w:b/>
          <w:iCs/>
          <w:szCs w:val="16"/>
        </w:rPr>
        <w:t xml:space="preserve">Call to Order </w:t>
      </w:r>
    </w:p>
    <w:p w:rsidR="00FE522C" w:rsidRDefault="00FE522C" w:rsidP="00203957">
      <w:pPr>
        <w:pStyle w:val="BodyText"/>
        <w:tabs>
          <w:tab w:val="left" w:pos="0"/>
          <w:tab w:val="left" w:pos="2610"/>
        </w:tabs>
        <w:ind w:left="547" w:right="29" w:hanging="547"/>
        <w:jc w:val="left"/>
        <w:rPr>
          <w:rFonts w:asciiTheme="minorHAnsi" w:hAnsiTheme="minorHAnsi" w:cstheme="minorHAnsi"/>
          <w:b/>
          <w:iCs/>
          <w:szCs w:val="16"/>
        </w:rPr>
      </w:pPr>
      <w:r>
        <w:rPr>
          <w:rFonts w:asciiTheme="minorHAnsi" w:hAnsiTheme="minorHAnsi" w:cstheme="minorHAnsi"/>
          <w:iCs/>
          <w:szCs w:val="16"/>
        </w:rPr>
        <w:tab/>
        <w:t xml:space="preserve">The meeting was called to order by </w:t>
      </w:r>
      <w:r w:rsidR="007E6C94">
        <w:rPr>
          <w:rFonts w:asciiTheme="minorHAnsi" w:hAnsiTheme="minorHAnsi" w:cstheme="minorHAnsi"/>
          <w:iCs/>
          <w:szCs w:val="16"/>
        </w:rPr>
        <w:t xml:space="preserve">Commissioner </w:t>
      </w:r>
      <w:r w:rsidR="00DA4721">
        <w:rPr>
          <w:rFonts w:asciiTheme="minorHAnsi" w:hAnsiTheme="minorHAnsi" w:cstheme="minorHAnsi"/>
          <w:iCs/>
          <w:szCs w:val="16"/>
        </w:rPr>
        <w:t>Christopher</w:t>
      </w:r>
      <w:r>
        <w:rPr>
          <w:rFonts w:asciiTheme="minorHAnsi" w:hAnsiTheme="minorHAnsi" w:cstheme="minorHAnsi"/>
          <w:iCs/>
          <w:szCs w:val="16"/>
        </w:rPr>
        <w:t xml:space="preserve"> </w:t>
      </w:r>
      <w:r w:rsidR="00DA4721">
        <w:rPr>
          <w:rFonts w:asciiTheme="minorHAnsi" w:hAnsiTheme="minorHAnsi" w:cstheme="minorHAnsi"/>
          <w:iCs/>
          <w:szCs w:val="16"/>
        </w:rPr>
        <w:t xml:space="preserve">at </w:t>
      </w:r>
      <w:r w:rsidR="00174988">
        <w:rPr>
          <w:rFonts w:asciiTheme="minorHAnsi" w:hAnsiTheme="minorHAnsi" w:cstheme="minorHAnsi"/>
          <w:iCs/>
          <w:szCs w:val="16"/>
        </w:rPr>
        <w:t>7:09</w:t>
      </w:r>
      <w:r w:rsidR="00095F36">
        <w:rPr>
          <w:rFonts w:asciiTheme="minorHAnsi" w:hAnsiTheme="minorHAnsi" w:cstheme="minorHAnsi"/>
          <w:iCs/>
          <w:szCs w:val="16"/>
        </w:rPr>
        <w:t xml:space="preserve"> </w:t>
      </w:r>
      <w:r>
        <w:rPr>
          <w:rFonts w:asciiTheme="minorHAnsi" w:hAnsiTheme="minorHAnsi" w:cstheme="minorHAnsi"/>
          <w:iCs/>
          <w:szCs w:val="16"/>
        </w:rPr>
        <w:t xml:space="preserve">p.m., followed by a period of silent meditation.  </w:t>
      </w:r>
      <w:r>
        <w:rPr>
          <w:rFonts w:asciiTheme="minorHAnsi" w:hAnsiTheme="minorHAnsi" w:cstheme="minorHAnsi"/>
          <w:iCs/>
          <w:szCs w:val="16"/>
        </w:rPr>
        <w:br/>
      </w:r>
    </w:p>
    <w:p w:rsidR="002901FD" w:rsidRDefault="00FE522C" w:rsidP="00203957">
      <w:pPr>
        <w:pStyle w:val="BodyText"/>
        <w:tabs>
          <w:tab w:val="left" w:pos="0"/>
          <w:tab w:val="left" w:pos="2610"/>
        </w:tabs>
        <w:ind w:left="547" w:right="29" w:hanging="547"/>
        <w:jc w:val="left"/>
        <w:rPr>
          <w:rFonts w:asciiTheme="minorHAnsi" w:hAnsiTheme="minorHAnsi" w:cstheme="minorHAnsi"/>
          <w:b/>
          <w:iCs/>
          <w:szCs w:val="16"/>
        </w:rPr>
      </w:pPr>
      <w:r>
        <w:rPr>
          <w:rFonts w:asciiTheme="minorHAnsi" w:hAnsiTheme="minorHAnsi" w:cstheme="minorHAnsi"/>
          <w:b/>
          <w:iCs/>
          <w:szCs w:val="16"/>
        </w:rPr>
        <w:t>II</w:t>
      </w:r>
      <w:r>
        <w:rPr>
          <w:rFonts w:asciiTheme="minorHAnsi" w:hAnsiTheme="minorHAnsi" w:cstheme="minorHAnsi"/>
          <w:b/>
          <w:iCs/>
          <w:szCs w:val="16"/>
        </w:rPr>
        <w:tab/>
        <w:t>Approval of Minutes</w:t>
      </w:r>
      <w:r w:rsidR="00095F36">
        <w:rPr>
          <w:rFonts w:asciiTheme="minorHAnsi" w:hAnsiTheme="minorHAnsi" w:cstheme="minorHAnsi"/>
          <w:b/>
          <w:iCs/>
          <w:szCs w:val="16"/>
        </w:rPr>
        <w:t xml:space="preserve"> </w:t>
      </w:r>
    </w:p>
    <w:p w:rsidR="008F66AF" w:rsidRDefault="002901FD" w:rsidP="00203957">
      <w:pPr>
        <w:pStyle w:val="BodyText"/>
        <w:tabs>
          <w:tab w:val="left" w:pos="0"/>
          <w:tab w:val="left" w:pos="2610"/>
        </w:tabs>
        <w:ind w:left="547" w:right="29" w:hanging="547"/>
        <w:jc w:val="left"/>
        <w:rPr>
          <w:rFonts w:asciiTheme="minorHAnsi" w:hAnsiTheme="minorHAnsi" w:cstheme="minorHAnsi"/>
          <w:b/>
          <w:iCs/>
          <w:szCs w:val="16"/>
        </w:rPr>
      </w:pPr>
      <w:r>
        <w:rPr>
          <w:rFonts w:asciiTheme="minorHAnsi" w:hAnsiTheme="minorHAnsi" w:cstheme="minorHAnsi"/>
          <w:b/>
          <w:iCs/>
          <w:szCs w:val="16"/>
        </w:rPr>
        <w:tab/>
      </w:r>
      <w:r w:rsidR="00095F36">
        <w:rPr>
          <w:rFonts w:asciiTheme="minorHAnsi" w:hAnsiTheme="minorHAnsi" w:cstheme="minorHAnsi"/>
          <w:iCs/>
          <w:szCs w:val="16"/>
        </w:rPr>
        <w:t xml:space="preserve">The minutes for the </w:t>
      </w:r>
      <w:r w:rsidR="00DA4721">
        <w:rPr>
          <w:rFonts w:asciiTheme="minorHAnsi" w:hAnsiTheme="minorHAnsi" w:cstheme="minorHAnsi"/>
          <w:iCs/>
          <w:szCs w:val="16"/>
        </w:rPr>
        <w:t>Januar</w:t>
      </w:r>
      <w:r w:rsidR="00174988">
        <w:rPr>
          <w:rFonts w:asciiTheme="minorHAnsi" w:hAnsiTheme="minorHAnsi" w:cstheme="minorHAnsi"/>
          <w:iCs/>
          <w:szCs w:val="16"/>
        </w:rPr>
        <w:t>y</w:t>
      </w:r>
      <w:r w:rsidR="00095F36">
        <w:rPr>
          <w:rFonts w:asciiTheme="minorHAnsi" w:hAnsiTheme="minorHAnsi" w:cstheme="minorHAnsi"/>
          <w:iCs/>
          <w:szCs w:val="16"/>
        </w:rPr>
        <w:t xml:space="preserve"> SHRC meeting were submitted and approved.</w:t>
      </w:r>
      <w:r w:rsidR="00FE522C">
        <w:rPr>
          <w:rFonts w:asciiTheme="minorHAnsi" w:hAnsiTheme="minorHAnsi" w:cstheme="minorHAnsi"/>
          <w:b/>
          <w:iCs/>
          <w:szCs w:val="16"/>
        </w:rPr>
        <w:br/>
      </w:r>
    </w:p>
    <w:p w:rsidR="002901FD" w:rsidRDefault="00FE522C" w:rsidP="00203957">
      <w:pPr>
        <w:pStyle w:val="BodyText"/>
        <w:tabs>
          <w:tab w:val="left" w:pos="0"/>
          <w:tab w:val="left" w:pos="2610"/>
        </w:tabs>
        <w:ind w:left="547" w:right="29" w:hanging="547"/>
        <w:jc w:val="left"/>
        <w:rPr>
          <w:rFonts w:asciiTheme="minorHAnsi" w:hAnsiTheme="minorHAnsi" w:cstheme="minorHAnsi"/>
          <w:b/>
          <w:iCs/>
          <w:szCs w:val="16"/>
        </w:rPr>
      </w:pPr>
      <w:r>
        <w:rPr>
          <w:rFonts w:asciiTheme="minorHAnsi" w:hAnsiTheme="minorHAnsi" w:cstheme="minorHAnsi"/>
          <w:b/>
          <w:iCs/>
          <w:szCs w:val="16"/>
        </w:rPr>
        <w:t>III</w:t>
      </w:r>
      <w:r>
        <w:rPr>
          <w:rFonts w:asciiTheme="minorHAnsi" w:hAnsiTheme="minorHAnsi" w:cstheme="minorHAnsi"/>
          <w:b/>
          <w:iCs/>
          <w:szCs w:val="16"/>
        </w:rPr>
        <w:tab/>
        <w:t>Members of the Public Present</w:t>
      </w:r>
      <w:r w:rsidR="00A641EB">
        <w:rPr>
          <w:rFonts w:asciiTheme="minorHAnsi" w:hAnsiTheme="minorHAnsi" w:cstheme="minorHAnsi"/>
          <w:b/>
          <w:iCs/>
          <w:szCs w:val="16"/>
        </w:rPr>
        <w:t xml:space="preserve"> </w:t>
      </w:r>
    </w:p>
    <w:p w:rsidR="00FE522C" w:rsidRPr="00A641EB" w:rsidRDefault="002901FD" w:rsidP="00203957">
      <w:pPr>
        <w:pStyle w:val="BodyText"/>
        <w:tabs>
          <w:tab w:val="left" w:pos="0"/>
          <w:tab w:val="left" w:pos="2610"/>
        </w:tabs>
        <w:ind w:left="547" w:right="29" w:hanging="547"/>
        <w:jc w:val="left"/>
        <w:rPr>
          <w:rFonts w:asciiTheme="minorHAnsi" w:hAnsiTheme="minorHAnsi" w:cstheme="minorHAnsi"/>
          <w:iCs/>
          <w:szCs w:val="16"/>
        </w:rPr>
      </w:pPr>
      <w:r>
        <w:rPr>
          <w:rFonts w:asciiTheme="minorHAnsi" w:hAnsiTheme="minorHAnsi" w:cstheme="minorHAnsi"/>
          <w:b/>
          <w:iCs/>
          <w:szCs w:val="16"/>
        </w:rPr>
        <w:tab/>
      </w:r>
      <w:r w:rsidR="00A641EB">
        <w:rPr>
          <w:rFonts w:asciiTheme="minorHAnsi" w:hAnsiTheme="minorHAnsi" w:cstheme="minorHAnsi"/>
          <w:iCs/>
          <w:szCs w:val="16"/>
        </w:rPr>
        <w:t>None</w:t>
      </w:r>
    </w:p>
    <w:p w:rsidR="002901FD" w:rsidRDefault="002901FD"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p>
    <w:p w:rsidR="002901FD" w:rsidRDefault="002901FD"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p>
    <w:p w:rsidR="00FE522C" w:rsidRPr="004C1DD2" w:rsidRDefault="00FE522C" w:rsidP="00FE522C">
      <w:pPr>
        <w:pStyle w:val="BodyText"/>
        <w:tabs>
          <w:tab w:val="left" w:pos="0"/>
          <w:tab w:val="left" w:pos="2610"/>
        </w:tabs>
        <w:spacing w:before="120" w:after="120"/>
        <w:ind w:left="540" w:right="29" w:hanging="540"/>
        <w:jc w:val="left"/>
        <w:rPr>
          <w:rFonts w:asciiTheme="minorHAnsi" w:hAnsiTheme="minorHAnsi" w:cstheme="minorHAnsi"/>
          <w:iCs/>
          <w:szCs w:val="16"/>
        </w:rPr>
      </w:pPr>
      <w:r>
        <w:rPr>
          <w:rFonts w:asciiTheme="minorHAnsi" w:hAnsiTheme="minorHAnsi" w:cstheme="minorHAnsi"/>
          <w:b/>
          <w:iCs/>
          <w:szCs w:val="16"/>
        </w:rPr>
        <w:lastRenderedPageBreak/>
        <w:t>IV</w:t>
      </w:r>
      <w:r>
        <w:rPr>
          <w:rFonts w:asciiTheme="minorHAnsi" w:hAnsiTheme="minorHAnsi" w:cstheme="minorHAnsi"/>
          <w:b/>
          <w:iCs/>
          <w:szCs w:val="16"/>
        </w:rPr>
        <w:tab/>
        <w:t>Chair’s Report</w:t>
      </w:r>
      <w:r w:rsidR="004C1DD2">
        <w:rPr>
          <w:rFonts w:asciiTheme="minorHAnsi" w:hAnsiTheme="minorHAnsi" w:cstheme="minorHAnsi"/>
          <w:b/>
          <w:iCs/>
          <w:szCs w:val="16"/>
        </w:rPr>
        <w:t xml:space="preserve"> </w:t>
      </w:r>
    </w:p>
    <w:tbl>
      <w:tblPr>
        <w:tblStyle w:val="TableGrid"/>
        <w:tblW w:w="0" w:type="auto"/>
        <w:tblInd w:w="198" w:type="dxa"/>
        <w:tblLook w:val="04A0" w:firstRow="1" w:lastRow="0" w:firstColumn="1" w:lastColumn="0" w:noHBand="0" w:noVBand="1"/>
      </w:tblPr>
      <w:tblGrid>
        <w:gridCol w:w="5479"/>
        <w:gridCol w:w="3251"/>
        <w:gridCol w:w="2430"/>
        <w:gridCol w:w="2610"/>
      </w:tblGrid>
      <w:tr w:rsidR="00FE522C" w:rsidRPr="00C648E1" w:rsidTr="00AE454C">
        <w:tc>
          <w:tcPr>
            <w:tcW w:w="5479"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sidRPr="00C648E1">
              <w:rPr>
                <w:rFonts w:ascii="Times New Roman" w:hAnsi="Times New Roman" w:cs="Times New Roman"/>
                <w:b/>
                <w:i/>
                <w:iCs/>
                <w:color w:val="660033"/>
                <w:sz w:val="20"/>
                <w:szCs w:val="16"/>
              </w:rPr>
              <w:t>Topic / Discussion</w:t>
            </w:r>
          </w:p>
        </w:tc>
        <w:tc>
          <w:tcPr>
            <w:tcW w:w="3251"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Actions to be Taken</w:t>
            </w:r>
          </w:p>
        </w:tc>
        <w:tc>
          <w:tcPr>
            <w:tcW w:w="243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Leaders</w:t>
            </w:r>
          </w:p>
        </w:tc>
        <w:tc>
          <w:tcPr>
            <w:tcW w:w="261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Due Date</w:t>
            </w:r>
          </w:p>
        </w:tc>
      </w:tr>
      <w:tr w:rsidR="008E0ADD" w:rsidRPr="00BE4C63" w:rsidTr="00AE454C">
        <w:tc>
          <w:tcPr>
            <w:tcW w:w="5479" w:type="dxa"/>
          </w:tcPr>
          <w:p w:rsidR="00360D88" w:rsidRDefault="00360D88" w:rsidP="00532975">
            <w:pPr>
              <w:pStyle w:val="BodyText"/>
              <w:tabs>
                <w:tab w:val="left" w:pos="0"/>
                <w:tab w:val="left" w:pos="2610"/>
              </w:tabs>
              <w:ind w:right="29"/>
              <w:jc w:val="left"/>
              <w:rPr>
                <w:rFonts w:ascii="Times New Roman" w:hAnsi="Times New Roman" w:cs="Times New Roman"/>
                <w:iCs/>
                <w:sz w:val="22"/>
                <w:szCs w:val="16"/>
              </w:rPr>
            </w:pPr>
          </w:p>
          <w:p w:rsidR="008E0ADD" w:rsidRPr="00662D98" w:rsidRDefault="002901FD" w:rsidP="00532975">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FOIA – Chairperson Christopher discussed the importance of following FOIA guidelines</w:t>
            </w:r>
            <w:r w:rsidR="00001C4E">
              <w:rPr>
                <w:rFonts w:ascii="Times New Roman" w:hAnsi="Times New Roman" w:cs="Times New Roman"/>
                <w:iCs/>
                <w:sz w:val="22"/>
                <w:szCs w:val="16"/>
              </w:rPr>
              <w:t xml:space="preserve">.  Item will remain as an agenda item.  </w:t>
            </w:r>
          </w:p>
        </w:tc>
        <w:tc>
          <w:tcPr>
            <w:tcW w:w="3251" w:type="dxa"/>
          </w:tcPr>
          <w:p w:rsidR="008E0ADD" w:rsidRPr="00662D98" w:rsidRDefault="008E0ADD" w:rsidP="00532975">
            <w:pPr>
              <w:pStyle w:val="BodyText"/>
              <w:tabs>
                <w:tab w:val="left" w:pos="0"/>
                <w:tab w:val="left" w:pos="2610"/>
              </w:tabs>
              <w:ind w:right="29"/>
              <w:jc w:val="left"/>
              <w:rPr>
                <w:rFonts w:ascii="Times New Roman" w:hAnsi="Times New Roman" w:cs="Times New Roman"/>
                <w:iCs/>
                <w:sz w:val="22"/>
                <w:szCs w:val="16"/>
              </w:rPr>
            </w:pPr>
          </w:p>
        </w:tc>
        <w:tc>
          <w:tcPr>
            <w:tcW w:w="2430" w:type="dxa"/>
          </w:tcPr>
          <w:p w:rsidR="008E0ADD" w:rsidRPr="00662D98" w:rsidRDefault="008E0ADD" w:rsidP="00532975">
            <w:pPr>
              <w:pStyle w:val="BodyText"/>
              <w:tabs>
                <w:tab w:val="left" w:pos="0"/>
                <w:tab w:val="left" w:pos="2610"/>
              </w:tabs>
              <w:ind w:right="29"/>
              <w:jc w:val="left"/>
              <w:rPr>
                <w:rFonts w:ascii="Times New Roman" w:hAnsi="Times New Roman" w:cs="Times New Roman"/>
                <w:iCs/>
                <w:sz w:val="22"/>
                <w:szCs w:val="16"/>
              </w:rPr>
            </w:pPr>
          </w:p>
        </w:tc>
        <w:tc>
          <w:tcPr>
            <w:tcW w:w="2610" w:type="dxa"/>
          </w:tcPr>
          <w:p w:rsidR="008E0ADD" w:rsidRPr="00662D98" w:rsidRDefault="008E0ADD" w:rsidP="00532975">
            <w:pPr>
              <w:pStyle w:val="BodyText"/>
              <w:tabs>
                <w:tab w:val="left" w:pos="0"/>
                <w:tab w:val="left" w:pos="2610"/>
              </w:tabs>
              <w:ind w:right="29"/>
              <w:jc w:val="left"/>
              <w:rPr>
                <w:rFonts w:ascii="Times New Roman" w:hAnsi="Times New Roman" w:cs="Times New Roman"/>
                <w:iCs/>
                <w:sz w:val="22"/>
                <w:szCs w:val="16"/>
              </w:rPr>
            </w:pPr>
          </w:p>
        </w:tc>
      </w:tr>
      <w:tr w:rsidR="008E0ADD" w:rsidRPr="00BE4C63" w:rsidTr="00AE454C">
        <w:tc>
          <w:tcPr>
            <w:tcW w:w="5479" w:type="dxa"/>
          </w:tcPr>
          <w:p w:rsidR="00360D88" w:rsidRDefault="00360D88" w:rsidP="00532975">
            <w:pPr>
              <w:pStyle w:val="BodyText"/>
              <w:tabs>
                <w:tab w:val="left" w:pos="0"/>
                <w:tab w:val="left" w:pos="2610"/>
              </w:tabs>
              <w:ind w:right="29"/>
              <w:jc w:val="left"/>
              <w:rPr>
                <w:rFonts w:ascii="Times New Roman" w:hAnsi="Times New Roman" w:cs="Times New Roman"/>
                <w:iCs/>
                <w:sz w:val="22"/>
                <w:szCs w:val="16"/>
              </w:rPr>
            </w:pPr>
          </w:p>
          <w:p w:rsidR="008E0ADD" w:rsidRPr="00662D98" w:rsidRDefault="002901FD" w:rsidP="00B17F94">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Analysis of Impediments </w:t>
            </w:r>
            <w:r w:rsidR="00CF7244">
              <w:rPr>
                <w:rFonts w:ascii="Times New Roman" w:hAnsi="Times New Roman" w:cs="Times New Roman"/>
                <w:iCs/>
                <w:sz w:val="22"/>
                <w:szCs w:val="16"/>
              </w:rPr>
              <w:t>– Chair</w:t>
            </w:r>
            <w:r w:rsidR="00382DD3">
              <w:rPr>
                <w:rFonts w:ascii="Times New Roman" w:hAnsi="Times New Roman" w:cs="Times New Roman"/>
                <w:iCs/>
                <w:sz w:val="22"/>
                <w:szCs w:val="16"/>
              </w:rPr>
              <w:t xml:space="preserve"> Christopher</w:t>
            </w:r>
            <w:r w:rsidR="00CF7244">
              <w:rPr>
                <w:rFonts w:ascii="Times New Roman" w:hAnsi="Times New Roman" w:cs="Times New Roman"/>
                <w:iCs/>
                <w:sz w:val="22"/>
                <w:szCs w:val="16"/>
              </w:rPr>
              <w:t xml:space="preserve"> had previously put together a document</w:t>
            </w:r>
            <w:r w:rsidR="00B17F94">
              <w:rPr>
                <w:rFonts w:ascii="Times New Roman" w:hAnsi="Times New Roman" w:cs="Times New Roman"/>
                <w:iCs/>
                <w:sz w:val="22"/>
                <w:szCs w:val="16"/>
              </w:rPr>
              <w:t xml:space="preserve"> of items the Commission can work on</w:t>
            </w:r>
            <w:r w:rsidR="00CF7244">
              <w:rPr>
                <w:rFonts w:ascii="Times New Roman" w:hAnsi="Times New Roman" w:cs="Times New Roman"/>
                <w:iCs/>
                <w:sz w:val="22"/>
                <w:szCs w:val="16"/>
              </w:rPr>
              <w:t>.  He</w:t>
            </w:r>
            <w:r w:rsidR="00382DD3">
              <w:rPr>
                <w:rFonts w:ascii="Times New Roman" w:hAnsi="Times New Roman" w:cs="Times New Roman"/>
                <w:iCs/>
                <w:sz w:val="22"/>
                <w:szCs w:val="16"/>
              </w:rPr>
              <w:t xml:space="preserve"> </w:t>
            </w:r>
            <w:r w:rsidR="00B17F94">
              <w:rPr>
                <w:rFonts w:ascii="Times New Roman" w:hAnsi="Times New Roman" w:cs="Times New Roman"/>
                <w:iCs/>
                <w:sz w:val="22"/>
                <w:szCs w:val="16"/>
              </w:rPr>
              <w:t>indicated</w:t>
            </w:r>
            <w:r w:rsidR="00382DD3">
              <w:rPr>
                <w:rFonts w:ascii="Times New Roman" w:hAnsi="Times New Roman" w:cs="Times New Roman"/>
                <w:iCs/>
                <w:sz w:val="22"/>
                <w:szCs w:val="16"/>
              </w:rPr>
              <w:t xml:space="preserve"> that </w:t>
            </w:r>
            <w:r w:rsidR="00CF7244">
              <w:rPr>
                <w:rFonts w:ascii="Times New Roman" w:hAnsi="Times New Roman" w:cs="Times New Roman"/>
                <w:iCs/>
                <w:sz w:val="22"/>
                <w:szCs w:val="16"/>
              </w:rPr>
              <w:t xml:space="preserve">Commissioners should be </w:t>
            </w:r>
            <w:r w:rsidR="00001C4E">
              <w:rPr>
                <w:rFonts w:ascii="Times New Roman" w:hAnsi="Times New Roman" w:cs="Times New Roman"/>
                <w:iCs/>
                <w:sz w:val="22"/>
                <w:szCs w:val="16"/>
              </w:rPr>
              <w:t>attending community meeting</w:t>
            </w:r>
            <w:r w:rsidR="00382DD3">
              <w:rPr>
                <w:rFonts w:ascii="Times New Roman" w:hAnsi="Times New Roman" w:cs="Times New Roman"/>
                <w:iCs/>
                <w:sz w:val="22"/>
                <w:szCs w:val="16"/>
              </w:rPr>
              <w:t>s</w:t>
            </w:r>
            <w:r w:rsidR="00001C4E">
              <w:rPr>
                <w:rFonts w:ascii="Times New Roman" w:hAnsi="Times New Roman" w:cs="Times New Roman"/>
                <w:iCs/>
                <w:sz w:val="22"/>
                <w:szCs w:val="16"/>
              </w:rPr>
              <w:t xml:space="preserve"> and reviewing advertising for </w:t>
            </w:r>
            <w:r w:rsidR="00382DD3">
              <w:rPr>
                <w:rFonts w:ascii="Times New Roman" w:hAnsi="Times New Roman" w:cs="Times New Roman"/>
                <w:iCs/>
                <w:sz w:val="22"/>
                <w:szCs w:val="16"/>
              </w:rPr>
              <w:t>discriminatory</w:t>
            </w:r>
            <w:r w:rsidR="00001C4E">
              <w:rPr>
                <w:rFonts w:ascii="Times New Roman" w:hAnsi="Times New Roman" w:cs="Times New Roman"/>
                <w:iCs/>
                <w:sz w:val="22"/>
                <w:szCs w:val="16"/>
              </w:rPr>
              <w:t xml:space="preserve"> items.  </w:t>
            </w:r>
          </w:p>
        </w:tc>
        <w:tc>
          <w:tcPr>
            <w:tcW w:w="3251" w:type="dxa"/>
          </w:tcPr>
          <w:p w:rsidR="008E0ADD" w:rsidRPr="00662D98" w:rsidRDefault="008E0ADD" w:rsidP="00532975">
            <w:pPr>
              <w:pStyle w:val="BodyText"/>
              <w:tabs>
                <w:tab w:val="left" w:pos="0"/>
                <w:tab w:val="left" w:pos="2610"/>
              </w:tabs>
              <w:ind w:right="29"/>
              <w:jc w:val="left"/>
              <w:rPr>
                <w:rFonts w:ascii="Times New Roman" w:hAnsi="Times New Roman" w:cs="Times New Roman"/>
                <w:iCs/>
                <w:sz w:val="22"/>
                <w:szCs w:val="16"/>
              </w:rPr>
            </w:pPr>
          </w:p>
        </w:tc>
        <w:tc>
          <w:tcPr>
            <w:tcW w:w="2430" w:type="dxa"/>
          </w:tcPr>
          <w:p w:rsidR="008E0ADD" w:rsidRPr="00662D98" w:rsidRDefault="008E0ADD" w:rsidP="00532975">
            <w:pPr>
              <w:pStyle w:val="BodyText"/>
              <w:tabs>
                <w:tab w:val="left" w:pos="0"/>
                <w:tab w:val="left" w:pos="2610"/>
              </w:tabs>
              <w:ind w:right="29"/>
              <w:jc w:val="left"/>
              <w:rPr>
                <w:rFonts w:ascii="Times New Roman" w:hAnsi="Times New Roman" w:cs="Times New Roman"/>
                <w:iCs/>
                <w:sz w:val="22"/>
                <w:szCs w:val="16"/>
              </w:rPr>
            </w:pPr>
          </w:p>
        </w:tc>
        <w:tc>
          <w:tcPr>
            <w:tcW w:w="2610" w:type="dxa"/>
          </w:tcPr>
          <w:p w:rsidR="008E0ADD" w:rsidRPr="00662D98" w:rsidRDefault="008E0ADD" w:rsidP="00532975">
            <w:pPr>
              <w:pStyle w:val="BodyText"/>
              <w:tabs>
                <w:tab w:val="left" w:pos="0"/>
                <w:tab w:val="left" w:pos="2610"/>
              </w:tabs>
              <w:ind w:right="29"/>
              <w:jc w:val="left"/>
              <w:rPr>
                <w:rFonts w:ascii="Times New Roman" w:hAnsi="Times New Roman" w:cs="Times New Roman"/>
                <w:iCs/>
                <w:sz w:val="22"/>
                <w:szCs w:val="16"/>
              </w:rPr>
            </w:pPr>
          </w:p>
        </w:tc>
      </w:tr>
      <w:tr w:rsidR="008E0ADD" w:rsidRPr="00BE4C63" w:rsidTr="00AE454C">
        <w:tc>
          <w:tcPr>
            <w:tcW w:w="5479" w:type="dxa"/>
          </w:tcPr>
          <w:p w:rsidR="00360D88" w:rsidRDefault="00360D88" w:rsidP="00532975">
            <w:pPr>
              <w:pStyle w:val="BodyText"/>
              <w:tabs>
                <w:tab w:val="left" w:pos="0"/>
                <w:tab w:val="left" w:pos="2610"/>
              </w:tabs>
              <w:ind w:right="29"/>
              <w:jc w:val="left"/>
              <w:rPr>
                <w:rFonts w:ascii="Times New Roman" w:hAnsi="Times New Roman" w:cs="Times New Roman"/>
                <w:iCs/>
                <w:sz w:val="22"/>
                <w:szCs w:val="16"/>
              </w:rPr>
            </w:pPr>
          </w:p>
          <w:p w:rsidR="008E0ADD" w:rsidRPr="00662D98" w:rsidRDefault="00B17F94" w:rsidP="00B17F94">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Commissioner A</w:t>
            </w:r>
            <w:r w:rsidR="002901FD">
              <w:rPr>
                <w:rFonts w:ascii="Times New Roman" w:hAnsi="Times New Roman" w:cs="Times New Roman"/>
                <w:iCs/>
                <w:sz w:val="22"/>
                <w:szCs w:val="16"/>
              </w:rPr>
              <w:t xml:space="preserve">ppointments and </w:t>
            </w:r>
            <w:r>
              <w:rPr>
                <w:rFonts w:ascii="Times New Roman" w:hAnsi="Times New Roman" w:cs="Times New Roman"/>
                <w:iCs/>
                <w:sz w:val="22"/>
                <w:szCs w:val="16"/>
              </w:rPr>
              <w:t>R</w:t>
            </w:r>
            <w:r w:rsidR="002901FD">
              <w:rPr>
                <w:rFonts w:ascii="Times New Roman" w:hAnsi="Times New Roman" w:cs="Times New Roman"/>
                <w:iCs/>
                <w:sz w:val="22"/>
                <w:szCs w:val="16"/>
              </w:rPr>
              <w:t xml:space="preserve">eappointments – </w:t>
            </w:r>
            <w:r w:rsidR="00966254">
              <w:rPr>
                <w:rFonts w:ascii="Times New Roman" w:hAnsi="Times New Roman" w:cs="Times New Roman"/>
                <w:iCs/>
                <w:sz w:val="22"/>
                <w:szCs w:val="16"/>
              </w:rPr>
              <w:t xml:space="preserve">New Commissioners </w:t>
            </w:r>
            <w:proofErr w:type="spellStart"/>
            <w:r w:rsidR="00966254">
              <w:rPr>
                <w:rFonts w:ascii="Times New Roman" w:hAnsi="Times New Roman" w:cs="Times New Roman"/>
                <w:iCs/>
                <w:sz w:val="22"/>
                <w:szCs w:val="16"/>
              </w:rPr>
              <w:t>Harpe</w:t>
            </w:r>
            <w:proofErr w:type="spellEnd"/>
            <w:r w:rsidR="00966254">
              <w:rPr>
                <w:rFonts w:ascii="Times New Roman" w:hAnsi="Times New Roman" w:cs="Times New Roman"/>
                <w:iCs/>
                <w:sz w:val="22"/>
                <w:szCs w:val="16"/>
              </w:rPr>
              <w:t xml:space="preserve">, Hendrix, Smith Jr., and </w:t>
            </w:r>
            <w:proofErr w:type="spellStart"/>
            <w:r w:rsidR="00B617FD">
              <w:rPr>
                <w:rFonts w:ascii="Times New Roman" w:hAnsi="Times New Roman" w:cs="Times New Roman"/>
                <w:iCs/>
                <w:sz w:val="22"/>
                <w:szCs w:val="16"/>
              </w:rPr>
              <w:t>Sudler</w:t>
            </w:r>
            <w:proofErr w:type="spellEnd"/>
            <w:r w:rsidR="00A05524">
              <w:rPr>
                <w:rFonts w:ascii="Times New Roman" w:hAnsi="Times New Roman" w:cs="Times New Roman"/>
                <w:iCs/>
                <w:sz w:val="22"/>
                <w:szCs w:val="16"/>
              </w:rPr>
              <w:t xml:space="preserve"> </w:t>
            </w:r>
            <w:r w:rsidR="00966254">
              <w:rPr>
                <w:rFonts w:ascii="Times New Roman" w:hAnsi="Times New Roman" w:cs="Times New Roman"/>
                <w:iCs/>
                <w:sz w:val="22"/>
                <w:szCs w:val="16"/>
              </w:rPr>
              <w:t xml:space="preserve">  were welcomed to the Commission. </w:t>
            </w:r>
            <w:r w:rsidR="00A043E8">
              <w:rPr>
                <w:rFonts w:ascii="Times New Roman" w:hAnsi="Times New Roman" w:cs="Times New Roman"/>
                <w:iCs/>
                <w:sz w:val="22"/>
                <w:szCs w:val="16"/>
              </w:rPr>
              <w:t xml:space="preserve">Chair Christopher encouraged new Commissioners to explore the subcommittees and express their desire to serve on Committees that interest them. </w:t>
            </w:r>
          </w:p>
        </w:tc>
        <w:tc>
          <w:tcPr>
            <w:tcW w:w="3251" w:type="dxa"/>
          </w:tcPr>
          <w:p w:rsidR="008E0ADD" w:rsidRPr="00662D98" w:rsidRDefault="008E0ADD" w:rsidP="00532975">
            <w:pPr>
              <w:pStyle w:val="BodyText"/>
              <w:tabs>
                <w:tab w:val="left" w:pos="0"/>
                <w:tab w:val="left" w:pos="2610"/>
              </w:tabs>
              <w:ind w:right="29"/>
              <w:jc w:val="left"/>
              <w:rPr>
                <w:rFonts w:ascii="Times New Roman" w:hAnsi="Times New Roman" w:cs="Times New Roman"/>
                <w:iCs/>
                <w:sz w:val="22"/>
                <w:szCs w:val="16"/>
              </w:rPr>
            </w:pPr>
          </w:p>
        </w:tc>
        <w:tc>
          <w:tcPr>
            <w:tcW w:w="2430" w:type="dxa"/>
          </w:tcPr>
          <w:p w:rsidR="008E0ADD" w:rsidRPr="00662D98" w:rsidRDefault="008E0ADD" w:rsidP="00532975">
            <w:pPr>
              <w:pStyle w:val="BodyText"/>
              <w:tabs>
                <w:tab w:val="left" w:pos="0"/>
                <w:tab w:val="left" w:pos="2610"/>
              </w:tabs>
              <w:ind w:right="29"/>
              <w:jc w:val="left"/>
              <w:rPr>
                <w:rFonts w:ascii="Times New Roman" w:hAnsi="Times New Roman" w:cs="Times New Roman"/>
                <w:iCs/>
                <w:sz w:val="22"/>
                <w:szCs w:val="16"/>
              </w:rPr>
            </w:pPr>
          </w:p>
        </w:tc>
        <w:tc>
          <w:tcPr>
            <w:tcW w:w="2610" w:type="dxa"/>
          </w:tcPr>
          <w:p w:rsidR="008E0ADD" w:rsidRPr="00662D98" w:rsidRDefault="008E0ADD" w:rsidP="00532975">
            <w:pPr>
              <w:pStyle w:val="BodyText"/>
              <w:tabs>
                <w:tab w:val="left" w:pos="0"/>
                <w:tab w:val="left" w:pos="2610"/>
              </w:tabs>
              <w:ind w:right="29"/>
              <w:jc w:val="left"/>
              <w:rPr>
                <w:rFonts w:ascii="Times New Roman" w:hAnsi="Times New Roman" w:cs="Times New Roman"/>
                <w:iCs/>
                <w:sz w:val="22"/>
                <w:szCs w:val="16"/>
              </w:rPr>
            </w:pPr>
          </w:p>
        </w:tc>
      </w:tr>
      <w:tr w:rsidR="008E0ADD" w:rsidRPr="00BE4C63" w:rsidTr="00AE454C">
        <w:tc>
          <w:tcPr>
            <w:tcW w:w="5479" w:type="dxa"/>
          </w:tcPr>
          <w:p w:rsidR="00360D88" w:rsidRDefault="00360D88" w:rsidP="00DC5777">
            <w:pPr>
              <w:pStyle w:val="BodyText"/>
              <w:tabs>
                <w:tab w:val="left" w:pos="0"/>
                <w:tab w:val="left" w:pos="2610"/>
              </w:tabs>
              <w:ind w:right="29"/>
              <w:jc w:val="left"/>
              <w:rPr>
                <w:rFonts w:ascii="Times New Roman" w:hAnsi="Times New Roman" w:cs="Times New Roman"/>
                <w:iCs/>
                <w:sz w:val="22"/>
                <w:szCs w:val="16"/>
              </w:rPr>
            </w:pPr>
          </w:p>
          <w:p w:rsidR="00A043E8" w:rsidRDefault="002901FD" w:rsidP="001B0069">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Sub-</w:t>
            </w:r>
            <w:r w:rsidR="001B0069">
              <w:rPr>
                <w:rFonts w:ascii="Times New Roman" w:hAnsi="Times New Roman" w:cs="Times New Roman"/>
                <w:iCs/>
                <w:sz w:val="22"/>
                <w:szCs w:val="16"/>
              </w:rPr>
              <w:t>C</w:t>
            </w:r>
            <w:r>
              <w:rPr>
                <w:rFonts w:ascii="Times New Roman" w:hAnsi="Times New Roman" w:cs="Times New Roman"/>
                <w:iCs/>
                <w:sz w:val="22"/>
                <w:szCs w:val="16"/>
              </w:rPr>
              <w:t xml:space="preserve">ommittee strategies for 2014 </w:t>
            </w:r>
            <w:r w:rsidR="00DC5777">
              <w:rPr>
                <w:rFonts w:ascii="Times New Roman" w:hAnsi="Times New Roman" w:cs="Times New Roman"/>
                <w:iCs/>
                <w:sz w:val="22"/>
                <w:szCs w:val="16"/>
              </w:rPr>
              <w:t xml:space="preserve">– Chair Christopher indicated that </w:t>
            </w:r>
            <w:r w:rsidR="004A22CD">
              <w:rPr>
                <w:rFonts w:ascii="Times New Roman" w:hAnsi="Times New Roman" w:cs="Times New Roman"/>
                <w:iCs/>
                <w:sz w:val="22"/>
                <w:szCs w:val="16"/>
              </w:rPr>
              <w:t>Director Fullman</w:t>
            </w:r>
            <w:r w:rsidR="00DC5777">
              <w:rPr>
                <w:rFonts w:ascii="Times New Roman" w:hAnsi="Times New Roman" w:cs="Times New Roman"/>
                <w:iCs/>
                <w:sz w:val="22"/>
                <w:szCs w:val="16"/>
              </w:rPr>
              <w:t xml:space="preserve"> </w:t>
            </w:r>
            <w:r w:rsidR="00B17F94">
              <w:rPr>
                <w:rFonts w:ascii="Times New Roman" w:hAnsi="Times New Roman" w:cs="Times New Roman"/>
                <w:iCs/>
                <w:sz w:val="22"/>
                <w:szCs w:val="16"/>
              </w:rPr>
              <w:t xml:space="preserve">previously </w:t>
            </w:r>
            <w:r w:rsidR="00DC5777">
              <w:rPr>
                <w:rFonts w:ascii="Times New Roman" w:hAnsi="Times New Roman" w:cs="Times New Roman"/>
                <w:iCs/>
                <w:sz w:val="22"/>
                <w:szCs w:val="16"/>
              </w:rPr>
              <w:t>put together a template to be used by Subcommittees to identify issues they would like to focus on.  He has received Committees initiatives and he encouraged committees to move forward on them.</w:t>
            </w:r>
          </w:p>
        </w:tc>
        <w:tc>
          <w:tcPr>
            <w:tcW w:w="3251" w:type="dxa"/>
          </w:tcPr>
          <w:p w:rsidR="008E0ADD" w:rsidRDefault="008E0ADD" w:rsidP="00532975">
            <w:pPr>
              <w:pStyle w:val="BodyText"/>
              <w:tabs>
                <w:tab w:val="left" w:pos="0"/>
                <w:tab w:val="left" w:pos="2610"/>
              </w:tabs>
              <w:ind w:right="29"/>
              <w:jc w:val="left"/>
              <w:rPr>
                <w:rFonts w:ascii="Times New Roman" w:hAnsi="Times New Roman" w:cs="Times New Roman"/>
                <w:iCs/>
                <w:sz w:val="22"/>
                <w:szCs w:val="16"/>
              </w:rPr>
            </w:pPr>
          </w:p>
        </w:tc>
        <w:tc>
          <w:tcPr>
            <w:tcW w:w="2430" w:type="dxa"/>
          </w:tcPr>
          <w:p w:rsidR="008E0ADD" w:rsidRPr="00662D98" w:rsidRDefault="008E0ADD" w:rsidP="00532975">
            <w:pPr>
              <w:pStyle w:val="BodyText"/>
              <w:tabs>
                <w:tab w:val="left" w:pos="0"/>
                <w:tab w:val="left" w:pos="2610"/>
              </w:tabs>
              <w:ind w:right="29"/>
              <w:jc w:val="left"/>
              <w:rPr>
                <w:rFonts w:ascii="Times New Roman" w:hAnsi="Times New Roman" w:cs="Times New Roman"/>
                <w:iCs/>
                <w:sz w:val="22"/>
                <w:szCs w:val="16"/>
              </w:rPr>
            </w:pPr>
          </w:p>
        </w:tc>
        <w:tc>
          <w:tcPr>
            <w:tcW w:w="2610" w:type="dxa"/>
          </w:tcPr>
          <w:p w:rsidR="008E0ADD" w:rsidRPr="00662D98" w:rsidRDefault="008E0ADD" w:rsidP="00532975">
            <w:pPr>
              <w:pStyle w:val="BodyText"/>
              <w:tabs>
                <w:tab w:val="left" w:pos="0"/>
                <w:tab w:val="left" w:pos="2610"/>
              </w:tabs>
              <w:ind w:right="29"/>
              <w:jc w:val="left"/>
              <w:rPr>
                <w:rFonts w:ascii="Times New Roman" w:hAnsi="Times New Roman" w:cs="Times New Roman"/>
                <w:iCs/>
                <w:sz w:val="22"/>
                <w:szCs w:val="16"/>
              </w:rPr>
            </w:pPr>
          </w:p>
        </w:tc>
      </w:tr>
      <w:tr w:rsidR="00805908" w:rsidRPr="00BE4C63" w:rsidTr="00AE454C">
        <w:tc>
          <w:tcPr>
            <w:tcW w:w="5479" w:type="dxa"/>
          </w:tcPr>
          <w:p w:rsidR="00360D88" w:rsidRDefault="00360D88" w:rsidP="00817BF8">
            <w:pPr>
              <w:pStyle w:val="BodyText"/>
              <w:tabs>
                <w:tab w:val="left" w:pos="0"/>
                <w:tab w:val="left" w:pos="2610"/>
              </w:tabs>
              <w:ind w:right="29"/>
              <w:jc w:val="left"/>
              <w:rPr>
                <w:rFonts w:ascii="Times New Roman" w:hAnsi="Times New Roman" w:cs="Times New Roman"/>
                <w:iCs/>
                <w:sz w:val="22"/>
                <w:szCs w:val="16"/>
              </w:rPr>
            </w:pPr>
          </w:p>
          <w:p w:rsidR="00805908" w:rsidRDefault="002901FD" w:rsidP="00817BF8">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Motion for dismissal proceedings – </w:t>
            </w:r>
            <w:r w:rsidR="00DC5777">
              <w:rPr>
                <w:rFonts w:ascii="Times New Roman" w:hAnsi="Times New Roman" w:cs="Times New Roman"/>
                <w:iCs/>
                <w:sz w:val="22"/>
                <w:szCs w:val="16"/>
              </w:rPr>
              <w:t>Chair Christopher indicated that this is a proceeding not a hearing.  It is for the panel to decide on the matter of dismissal.  Oral arguments are not permissible at moti</w:t>
            </w:r>
            <w:r w:rsidR="00817BF8">
              <w:rPr>
                <w:rFonts w:ascii="Times New Roman" w:hAnsi="Times New Roman" w:cs="Times New Roman"/>
                <w:iCs/>
                <w:sz w:val="22"/>
                <w:szCs w:val="16"/>
              </w:rPr>
              <w:t>on for dismissal proceedings.  Director Fullman</w:t>
            </w:r>
            <w:r w:rsidR="00DC5777">
              <w:rPr>
                <w:rFonts w:ascii="Times New Roman" w:hAnsi="Times New Roman" w:cs="Times New Roman"/>
                <w:iCs/>
                <w:sz w:val="22"/>
                <w:szCs w:val="16"/>
              </w:rPr>
              <w:t xml:space="preserve"> </w:t>
            </w:r>
            <w:r w:rsidR="00817BF8">
              <w:rPr>
                <w:rFonts w:ascii="Times New Roman" w:hAnsi="Times New Roman" w:cs="Times New Roman"/>
                <w:iCs/>
                <w:sz w:val="22"/>
                <w:szCs w:val="16"/>
              </w:rPr>
              <w:t>advised that this is an application for dismissal process</w:t>
            </w:r>
            <w:r w:rsidR="00B17F94">
              <w:rPr>
                <w:rFonts w:ascii="Times New Roman" w:hAnsi="Times New Roman" w:cs="Times New Roman"/>
                <w:iCs/>
                <w:sz w:val="22"/>
                <w:szCs w:val="16"/>
              </w:rPr>
              <w:t xml:space="preserve">.  The decision </w:t>
            </w:r>
            <w:r w:rsidR="00817BF8">
              <w:rPr>
                <w:rFonts w:ascii="Times New Roman" w:hAnsi="Times New Roman" w:cs="Times New Roman"/>
                <w:iCs/>
                <w:sz w:val="22"/>
                <w:szCs w:val="16"/>
              </w:rPr>
              <w:t xml:space="preserve">does not have to be a panel; the decision can be made by the Chair.  She reiterated that oral arguments are not permissible during this process.  There is also a process of appeal that can be done once the application of dismissal is approved; parties have 10 days in which they can submit additional information for reconsideration. </w:t>
            </w:r>
          </w:p>
        </w:tc>
        <w:tc>
          <w:tcPr>
            <w:tcW w:w="3251" w:type="dxa"/>
          </w:tcPr>
          <w:p w:rsidR="00805908" w:rsidRDefault="00805908" w:rsidP="00532975">
            <w:pPr>
              <w:pStyle w:val="BodyText"/>
              <w:tabs>
                <w:tab w:val="left" w:pos="0"/>
                <w:tab w:val="left" w:pos="2610"/>
              </w:tabs>
              <w:ind w:right="29"/>
              <w:jc w:val="left"/>
              <w:rPr>
                <w:rFonts w:ascii="Times New Roman" w:hAnsi="Times New Roman" w:cs="Times New Roman"/>
                <w:iCs/>
                <w:sz w:val="22"/>
                <w:szCs w:val="16"/>
              </w:rPr>
            </w:pPr>
          </w:p>
        </w:tc>
        <w:tc>
          <w:tcPr>
            <w:tcW w:w="2430" w:type="dxa"/>
          </w:tcPr>
          <w:p w:rsidR="00805908" w:rsidRDefault="00805908" w:rsidP="00532975">
            <w:pPr>
              <w:pStyle w:val="BodyText"/>
              <w:tabs>
                <w:tab w:val="left" w:pos="0"/>
                <w:tab w:val="left" w:pos="2610"/>
              </w:tabs>
              <w:ind w:right="29"/>
              <w:jc w:val="left"/>
              <w:rPr>
                <w:rFonts w:ascii="Times New Roman" w:hAnsi="Times New Roman" w:cs="Times New Roman"/>
                <w:iCs/>
                <w:sz w:val="22"/>
                <w:szCs w:val="16"/>
              </w:rPr>
            </w:pPr>
          </w:p>
        </w:tc>
        <w:tc>
          <w:tcPr>
            <w:tcW w:w="2610" w:type="dxa"/>
          </w:tcPr>
          <w:p w:rsidR="00805908" w:rsidRDefault="00805908" w:rsidP="00532975">
            <w:pPr>
              <w:pStyle w:val="BodyText"/>
              <w:tabs>
                <w:tab w:val="left" w:pos="0"/>
                <w:tab w:val="left" w:pos="2610"/>
              </w:tabs>
              <w:ind w:right="29"/>
              <w:jc w:val="left"/>
              <w:rPr>
                <w:rFonts w:ascii="Times New Roman" w:hAnsi="Times New Roman" w:cs="Times New Roman"/>
                <w:iCs/>
                <w:sz w:val="22"/>
                <w:szCs w:val="16"/>
              </w:rPr>
            </w:pPr>
          </w:p>
        </w:tc>
      </w:tr>
      <w:tr w:rsidR="002901FD" w:rsidRPr="00BE4C63" w:rsidTr="00AE454C">
        <w:tc>
          <w:tcPr>
            <w:tcW w:w="5479" w:type="dxa"/>
          </w:tcPr>
          <w:p w:rsidR="00360D88" w:rsidRDefault="00360D88" w:rsidP="004A22CD">
            <w:pPr>
              <w:pStyle w:val="BodyText"/>
              <w:tabs>
                <w:tab w:val="left" w:pos="0"/>
                <w:tab w:val="left" w:pos="2610"/>
              </w:tabs>
              <w:ind w:right="29"/>
              <w:jc w:val="left"/>
              <w:rPr>
                <w:rFonts w:ascii="Times New Roman" w:hAnsi="Times New Roman" w:cs="Times New Roman"/>
                <w:iCs/>
                <w:sz w:val="22"/>
                <w:szCs w:val="16"/>
              </w:rPr>
            </w:pPr>
          </w:p>
          <w:p w:rsidR="002901FD" w:rsidRDefault="002901FD" w:rsidP="004A22CD">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Human Relations Awareness Month – </w:t>
            </w:r>
            <w:r w:rsidR="004A22CD">
              <w:rPr>
                <w:rFonts w:ascii="Times New Roman" w:hAnsi="Times New Roman" w:cs="Times New Roman"/>
                <w:iCs/>
                <w:sz w:val="22"/>
                <w:szCs w:val="16"/>
              </w:rPr>
              <w:t xml:space="preserve">Chair Christopher discussed the future of Human Relations month.  Asked the Public Awareness Committee if we should continue with January being Human Relations Month.  </w:t>
            </w:r>
          </w:p>
        </w:tc>
        <w:tc>
          <w:tcPr>
            <w:tcW w:w="3251" w:type="dxa"/>
          </w:tcPr>
          <w:p w:rsidR="002901FD" w:rsidRDefault="002901FD" w:rsidP="00532975">
            <w:pPr>
              <w:pStyle w:val="BodyText"/>
              <w:tabs>
                <w:tab w:val="left" w:pos="0"/>
                <w:tab w:val="left" w:pos="2610"/>
              </w:tabs>
              <w:ind w:right="29"/>
              <w:jc w:val="left"/>
              <w:rPr>
                <w:rFonts w:ascii="Times New Roman" w:hAnsi="Times New Roman" w:cs="Times New Roman"/>
                <w:iCs/>
                <w:sz w:val="22"/>
                <w:szCs w:val="16"/>
              </w:rPr>
            </w:pPr>
          </w:p>
        </w:tc>
        <w:tc>
          <w:tcPr>
            <w:tcW w:w="2430" w:type="dxa"/>
          </w:tcPr>
          <w:p w:rsidR="002901FD" w:rsidRDefault="002901FD" w:rsidP="00532975">
            <w:pPr>
              <w:pStyle w:val="BodyText"/>
              <w:tabs>
                <w:tab w:val="left" w:pos="0"/>
                <w:tab w:val="left" w:pos="2610"/>
              </w:tabs>
              <w:ind w:right="29"/>
              <w:jc w:val="left"/>
              <w:rPr>
                <w:rFonts w:ascii="Times New Roman" w:hAnsi="Times New Roman" w:cs="Times New Roman"/>
                <w:iCs/>
                <w:sz w:val="22"/>
                <w:szCs w:val="16"/>
              </w:rPr>
            </w:pPr>
          </w:p>
        </w:tc>
        <w:tc>
          <w:tcPr>
            <w:tcW w:w="2610" w:type="dxa"/>
          </w:tcPr>
          <w:p w:rsidR="002901FD" w:rsidRDefault="002901FD" w:rsidP="00532975">
            <w:pPr>
              <w:pStyle w:val="BodyText"/>
              <w:tabs>
                <w:tab w:val="left" w:pos="0"/>
                <w:tab w:val="left" w:pos="2610"/>
              </w:tabs>
              <w:ind w:right="29"/>
              <w:jc w:val="left"/>
              <w:rPr>
                <w:rFonts w:ascii="Times New Roman" w:hAnsi="Times New Roman" w:cs="Times New Roman"/>
                <w:iCs/>
                <w:sz w:val="22"/>
                <w:szCs w:val="16"/>
              </w:rPr>
            </w:pPr>
          </w:p>
        </w:tc>
      </w:tr>
      <w:tr w:rsidR="002901FD" w:rsidRPr="00BE4C63" w:rsidTr="00AE454C">
        <w:tc>
          <w:tcPr>
            <w:tcW w:w="5479" w:type="dxa"/>
          </w:tcPr>
          <w:p w:rsidR="00360D88" w:rsidRDefault="00360D88" w:rsidP="00805908">
            <w:pPr>
              <w:pStyle w:val="BodyText"/>
              <w:tabs>
                <w:tab w:val="left" w:pos="0"/>
                <w:tab w:val="left" w:pos="2610"/>
              </w:tabs>
              <w:ind w:right="29"/>
              <w:jc w:val="left"/>
              <w:rPr>
                <w:rFonts w:ascii="Times New Roman" w:hAnsi="Times New Roman" w:cs="Times New Roman"/>
                <w:iCs/>
                <w:sz w:val="22"/>
                <w:szCs w:val="16"/>
              </w:rPr>
            </w:pPr>
          </w:p>
          <w:p w:rsidR="002901FD" w:rsidRDefault="002901FD" w:rsidP="00805908">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Black History Month – </w:t>
            </w:r>
            <w:r w:rsidR="004A22CD">
              <w:rPr>
                <w:rFonts w:ascii="Times New Roman" w:hAnsi="Times New Roman" w:cs="Times New Roman"/>
                <w:iCs/>
                <w:sz w:val="22"/>
                <w:szCs w:val="16"/>
              </w:rPr>
              <w:t xml:space="preserve">Chair Christopher discussed Black History month and indicated this is something the Commissioner will continue to celebrate. </w:t>
            </w:r>
          </w:p>
        </w:tc>
        <w:tc>
          <w:tcPr>
            <w:tcW w:w="3251" w:type="dxa"/>
          </w:tcPr>
          <w:p w:rsidR="002901FD" w:rsidRDefault="002901FD" w:rsidP="00532975">
            <w:pPr>
              <w:pStyle w:val="BodyText"/>
              <w:tabs>
                <w:tab w:val="left" w:pos="0"/>
                <w:tab w:val="left" w:pos="2610"/>
              </w:tabs>
              <w:ind w:right="29"/>
              <w:jc w:val="left"/>
              <w:rPr>
                <w:rFonts w:ascii="Times New Roman" w:hAnsi="Times New Roman" w:cs="Times New Roman"/>
                <w:iCs/>
                <w:sz w:val="22"/>
                <w:szCs w:val="16"/>
              </w:rPr>
            </w:pPr>
          </w:p>
        </w:tc>
        <w:tc>
          <w:tcPr>
            <w:tcW w:w="2430" w:type="dxa"/>
          </w:tcPr>
          <w:p w:rsidR="002901FD" w:rsidRDefault="002901FD" w:rsidP="00532975">
            <w:pPr>
              <w:pStyle w:val="BodyText"/>
              <w:tabs>
                <w:tab w:val="left" w:pos="0"/>
                <w:tab w:val="left" w:pos="2610"/>
              </w:tabs>
              <w:ind w:right="29"/>
              <w:jc w:val="left"/>
              <w:rPr>
                <w:rFonts w:ascii="Times New Roman" w:hAnsi="Times New Roman" w:cs="Times New Roman"/>
                <w:iCs/>
                <w:sz w:val="22"/>
                <w:szCs w:val="16"/>
              </w:rPr>
            </w:pPr>
          </w:p>
        </w:tc>
        <w:tc>
          <w:tcPr>
            <w:tcW w:w="2610" w:type="dxa"/>
          </w:tcPr>
          <w:p w:rsidR="002901FD" w:rsidRDefault="002901FD" w:rsidP="00532975">
            <w:pPr>
              <w:pStyle w:val="BodyText"/>
              <w:tabs>
                <w:tab w:val="left" w:pos="0"/>
                <w:tab w:val="left" w:pos="2610"/>
              </w:tabs>
              <w:ind w:right="29"/>
              <w:jc w:val="left"/>
              <w:rPr>
                <w:rFonts w:ascii="Times New Roman" w:hAnsi="Times New Roman" w:cs="Times New Roman"/>
                <w:iCs/>
                <w:sz w:val="22"/>
                <w:szCs w:val="16"/>
              </w:rPr>
            </w:pPr>
          </w:p>
        </w:tc>
      </w:tr>
      <w:tr w:rsidR="002901FD" w:rsidRPr="00BE4C63" w:rsidTr="00AE454C">
        <w:tc>
          <w:tcPr>
            <w:tcW w:w="5479" w:type="dxa"/>
          </w:tcPr>
          <w:p w:rsidR="00360D88" w:rsidRDefault="00360D88" w:rsidP="00805908">
            <w:pPr>
              <w:pStyle w:val="BodyText"/>
              <w:tabs>
                <w:tab w:val="left" w:pos="0"/>
                <w:tab w:val="left" w:pos="2610"/>
              </w:tabs>
              <w:ind w:right="29"/>
              <w:jc w:val="left"/>
              <w:rPr>
                <w:rFonts w:ascii="Times New Roman" w:hAnsi="Times New Roman" w:cs="Times New Roman"/>
                <w:iCs/>
                <w:sz w:val="22"/>
                <w:szCs w:val="16"/>
              </w:rPr>
            </w:pPr>
          </w:p>
          <w:p w:rsidR="002901FD" w:rsidRDefault="002901FD" w:rsidP="00805908">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Fair Housing Month – </w:t>
            </w:r>
            <w:r w:rsidR="004A22CD">
              <w:rPr>
                <w:rFonts w:ascii="Times New Roman" w:hAnsi="Times New Roman" w:cs="Times New Roman"/>
                <w:iCs/>
                <w:sz w:val="22"/>
                <w:szCs w:val="16"/>
              </w:rPr>
              <w:t xml:space="preserve">Chair Christopher discussed Fair Housing month.  He asked for all hands on deck to support the conference.  He indicated this would be discussed further by Director Fullman.  </w:t>
            </w:r>
          </w:p>
        </w:tc>
        <w:tc>
          <w:tcPr>
            <w:tcW w:w="3251" w:type="dxa"/>
          </w:tcPr>
          <w:p w:rsidR="002901FD" w:rsidRDefault="002901FD" w:rsidP="00532975">
            <w:pPr>
              <w:pStyle w:val="BodyText"/>
              <w:tabs>
                <w:tab w:val="left" w:pos="0"/>
                <w:tab w:val="left" w:pos="2610"/>
              </w:tabs>
              <w:ind w:right="29"/>
              <w:jc w:val="left"/>
              <w:rPr>
                <w:rFonts w:ascii="Times New Roman" w:hAnsi="Times New Roman" w:cs="Times New Roman"/>
                <w:iCs/>
                <w:sz w:val="22"/>
                <w:szCs w:val="16"/>
              </w:rPr>
            </w:pPr>
          </w:p>
        </w:tc>
        <w:tc>
          <w:tcPr>
            <w:tcW w:w="2430" w:type="dxa"/>
          </w:tcPr>
          <w:p w:rsidR="002901FD" w:rsidRDefault="002901FD" w:rsidP="00532975">
            <w:pPr>
              <w:pStyle w:val="BodyText"/>
              <w:tabs>
                <w:tab w:val="left" w:pos="0"/>
                <w:tab w:val="left" w:pos="2610"/>
              </w:tabs>
              <w:ind w:right="29"/>
              <w:jc w:val="left"/>
              <w:rPr>
                <w:rFonts w:ascii="Times New Roman" w:hAnsi="Times New Roman" w:cs="Times New Roman"/>
                <w:iCs/>
                <w:sz w:val="22"/>
                <w:szCs w:val="16"/>
              </w:rPr>
            </w:pPr>
          </w:p>
        </w:tc>
        <w:tc>
          <w:tcPr>
            <w:tcW w:w="2610" w:type="dxa"/>
          </w:tcPr>
          <w:p w:rsidR="002901FD" w:rsidRDefault="002901FD" w:rsidP="00532975">
            <w:pPr>
              <w:pStyle w:val="BodyText"/>
              <w:tabs>
                <w:tab w:val="left" w:pos="0"/>
                <w:tab w:val="left" w:pos="2610"/>
              </w:tabs>
              <w:ind w:right="29"/>
              <w:jc w:val="left"/>
              <w:rPr>
                <w:rFonts w:ascii="Times New Roman" w:hAnsi="Times New Roman" w:cs="Times New Roman"/>
                <w:iCs/>
                <w:sz w:val="22"/>
                <w:szCs w:val="16"/>
              </w:rPr>
            </w:pPr>
          </w:p>
        </w:tc>
      </w:tr>
      <w:tr w:rsidR="002901FD" w:rsidRPr="00BE4C63" w:rsidTr="00AE454C">
        <w:tc>
          <w:tcPr>
            <w:tcW w:w="5479" w:type="dxa"/>
          </w:tcPr>
          <w:p w:rsidR="00360D88" w:rsidRDefault="00360D88" w:rsidP="00946C93">
            <w:pPr>
              <w:pStyle w:val="BodyText"/>
              <w:tabs>
                <w:tab w:val="left" w:pos="0"/>
                <w:tab w:val="left" w:pos="2610"/>
              </w:tabs>
              <w:ind w:right="29"/>
              <w:jc w:val="left"/>
              <w:rPr>
                <w:rFonts w:ascii="Times New Roman" w:hAnsi="Times New Roman" w:cs="Times New Roman"/>
                <w:iCs/>
                <w:sz w:val="22"/>
                <w:szCs w:val="16"/>
              </w:rPr>
            </w:pPr>
          </w:p>
          <w:p w:rsidR="002901FD" w:rsidRDefault="002901FD" w:rsidP="00B17F94">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Deputy Attorney General assistance – </w:t>
            </w:r>
            <w:r w:rsidR="009B5785">
              <w:rPr>
                <w:rFonts w:ascii="Times New Roman" w:hAnsi="Times New Roman" w:cs="Times New Roman"/>
                <w:iCs/>
                <w:sz w:val="22"/>
                <w:szCs w:val="16"/>
              </w:rPr>
              <w:t xml:space="preserve">Chair Christopher met with Jeff Bullock, Secretary of State, to discuss the lack of support that the Division has been </w:t>
            </w:r>
            <w:r w:rsidR="00B17F94">
              <w:rPr>
                <w:rFonts w:ascii="Times New Roman" w:hAnsi="Times New Roman" w:cs="Times New Roman"/>
                <w:iCs/>
                <w:sz w:val="22"/>
                <w:szCs w:val="16"/>
              </w:rPr>
              <w:t xml:space="preserve">experiencing </w:t>
            </w:r>
            <w:r w:rsidR="009B5785">
              <w:rPr>
                <w:rFonts w:ascii="Times New Roman" w:hAnsi="Times New Roman" w:cs="Times New Roman"/>
                <w:iCs/>
                <w:sz w:val="22"/>
                <w:szCs w:val="16"/>
              </w:rPr>
              <w:t xml:space="preserve">from the DAG office.  Chair Christopher would like to see a dedicated DAG to be assigned to the Division.  He will be following up with Jeff to express the concerns and disappointment </w:t>
            </w:r>
            <w:r w:rsidR="00B17F94">
              <w:rPr>
                <w:rFonts w:ascii="Times New Roman" w:hAnsi="Times New Roman" w:cs="Times New Roman"/>
                <w:iCs/>
                <w:sz w:val="22"/>
                <w:szCs w:val="16"/>
              </w:rPr>
              <w:t xml:space="preserve">of </w:t>
            </w:r>
            <w:r w:rsidR="009B5785">
              <w:rPr>
                <w:rFonts w:ascii="Times New Roman" w:hAnsi="Times New Roman" w:cs="Times New Roman"/>
                <w:iCs/>
                <w:sz w:val="22"/>
                <w:szCs w:val="16"/>
              </w:rPr>
              <w:t>the Commission.  He will be asking for a time frame for resolution.  A discussion took place on the need of drafting legislatio</w:t>
            </w:r>
            <w:r w:rsidR="005A32E1">
              <w:rPr>
                <w:rFonts w:ascii="Times New Roman" w:hAnsi="Times New Roman" w:cs="Times New Roman"/>
                <w:iCs/>
                <w:sz w:val="22"/>
                <w:szCs w:val="16"/>
              </w:rPr>
              <w:t xml:space="preserve">n on this matter.  </w:t>
            </w:r>
            <w:r w:rsidR="009B5785">
              <w:rPr>
                <w:rFonts w:ascii="Times New Roman" w:hAnsi="Times New Roman" w:cs="Times New Roman"/>
                <w:iCs/>
                <w:sz w:val="22"/>
                <w:szCs w:val="16"/>
              </w:rPr>
              <w:t xml:space="preserve">It was decided that Chair Christopher will </w:t>
            </w:r>
            <w:r w:rsidR="005A32E1">
              <w:rPr>
                <w:rFonts w:ascii="Times New Roman" w:hAnsi="Times New Roman" w:cs="Times New Roman"/>
                <w:iCs/>
                <w:sz w:val="22"/>
                <w:szCs w:val="16"/>
              </w:rPr>
              <w:t>follow up with Je</w:t>
            </w:r>
            <w:r w:rsidR="00033C69">
              <w:rPr>
                <w:rFonts w:ascii="Times New Roman" w:hAnsi="Times New Roman" w:cs="Times New Roman"/>
                <w:iCs/>
                <w:sz w:val="22"/>
                <w:szCs w:val="16"/>
              </w:rPr>
              <w:t xml:space="preserve">ff Bullock.  A motion was made by Commissioner </w:t>
            </w:r>
            <w:proofErr w:type="spellStart"/>
            <w:r w:rsidR="00B617FD">
              <w:rPr>
                <w:rFonts w:ascii="Times New Roman" w:hAnsi="Times New Roman" w:cs="Times New Roman"/>
                <w:iCs/>
                <w:sz w:val="22"/>
                <w:szCs w:val="16"/>
              </w:rPr>
              <w:t>Sudler</w:t>
            </w:r>
            <w:proofErr w:type="spellEnd"/>
            <w:r w:rsidR="00FC2249">
              <w:rPr>
                <w:rFonts w:ascii="Times New Roman" w:hAnsi="Times New Roman" w:cs="Times New Roman"/>
                <w:iCs/>
                <w:sz w:val="22"/>
                <w:szCs w:val="16"/>
              </w:rPr>
              <w:t xml:space="preserve"> </w:t>
            </w:r>
            <w:r w:rsidR="00033C69">
              <w:rPr>
                <w:rFonts w:ascii="Times New Roman" w:hAnsi="Times New Roman" w:cs="Times New Roman"/>
                <w:iCs/>
                <w:sz w:val="22"/>
                <w:szCs w:val="16"/>
              </w:rPr>
              <w:t>t</w:t>
            </w:r>
            <w:r w:rsidR="005A32E1">
              <w:rPr>
                <w:rFonts w:ascii="Times New Roman" w:hAnsi="Times New Roman" w:cs="Times New Roman"/>
                <w:iCs/>
                <w:sz w:val="22"/>
                <w:szCs w:val="16"/>
              </w:rPr>
              <w:t xml:space="preserve">hat </w:t>
            </w:r>
            <w:r w:rsidR="009B5785">
              <w:rPr>
                <w:rFonts w:ascii="Times New Roman" w:hAnsi="Times New Roman" w:cs="Times New Roman"/>
                <w:iCs/>
                <w:sz w:val="22"/>
                <w:szCs w:val="16"/>
              </w:rPr>
              <w:t xml:space="preserve">the </w:t>
            </w:r>
            <w:r w:rsidR="004579C4">
              <w:rPr>
                <w:rFonts w:ascii="Times New Roman" w:hAnsi="Times New Roman" w:cs="Times New Roman"/>
                <w:iCs/>
                <w:sz w:val="22"/>
                <w:szCs w:val="16"/>
              </w:rPr>
              <w:t xml:space="preserve">Commission start the process of drafting legislation </w:t>
            </w:r>
            <w:r w:rsidR="00790EC3">
              <w:rPr>
                <w:rFonts w:ascii="Times New Roman" w:hAnsi="Times New Roman" w:cs="Times New Roman"/>
                <w:iCs/>
                <w:sz w:val="22"/>
                <w:szCs w:val="16"/>
              </w:rPr>
              <w:t xml:space="preserve">in case it is needed going forward.  </w:t>
            </w:r>
            <w:r w:rsidR="00033C69">
              <w:rPr>
                <w:rFonts w:ascii="Times New Roman" w:hAnsi="Times New Roman" w:cs="Times New Roman"/>
                <w:iCs/>
                <w:sz w:val="22"/>
                <w:szCs w:val="16"/>
              </w:rPr>
              <w:t xml:space="preserve">The motion was seconded by Commissioner Senato. The motion passed with </w:t>
            </w:r>
            <w:r w:rsidR="004579C4">
              <w:rPr>
                <w:rFonts w:ascii="Times New Roman" w:hAnsi="Times New Roman" w:cs="Times New Roman"/>
                <w:iCs/>
                <w:sz w:val="22"/>
                <w:szCs w:val="16"/>
              </w:rPr>
              <w:t xml:space="preserve">a show of hands. </w:t>
            </w:r>
          </w:p>
        </w:tc>
        <w:tc>
          <w:tcPr>
            <w:tcW w:w="3251" w:type="dxa"/>
          </w:tcPr>
          <w:p w:rsidR="00360D88" w:rsidRDefault="00360D88" w:rsidP="00532975">
            <w:pPr>
              <w:pStyle w:val="BodyText"/>
              <w:tabs>
                <w:tab w:val="left" w:pos="0"/>
                <w:tab w:val="left" w:pos="2610"/>
              </w:tabs>
              <w:ind w:right="29"/>
              <w:jc w:val="left"/>
              <w:rPr>
                <w:rFonts w:ascii="Times New Roman" w:hAnsi="Times New Roman" w:cs="Times New Roman"/>
                <w:iCs/>
                <w:sz w:val="22"/>
                <w:szCs w:val="16"/>
              </w:rPr>
            </w:pPr>
          </w:p>
          <w:p w:rsidR="002901FD" w:rsidRDefault="009B5785" w:rsidP="00532975">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Follow up with Jeff Bullock</w:t>
            </w:r>
          </w:p>
          <w:p w:rsidR="00790EC3" w:rsidRDefault="00790EC3" w:rsidP="00532975">
            <w:pPr>
              <w:pStyle w:val="BodyText"/>
              <w:tabs>
                <w:tab w:val="left" w:pos="0"/>
                <w:tab w:val="left" w:pos="2610"/>
              </w:tabs>
              <w:ind w:right="29"/>
              <w:jc w:val="left"/>
              <w:rPr>
                <w:rFonts w:ascii="Times New Roman" w:hAnsi="Times New Roman" w:cs="Times New Roman"/>
                <w:iCs/>
                <w:sz w:val="22"/>
                <w:szCs w:val="16"/>
              </w:rPr>
            </w:pPr>
          </w:p>
          <w:p w:rsidR="00790EC3" w:rsidRDefault="003607C1" w:rsidP="00790EC3">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Draft</w:t>
            </w:r>
            <w:r w:rsidR="00790EC3">
              <w:rPr>
                <w:rFonts w:ascii="Times New Roman" w:hAnsi="Times New Roman" w:cs="Times New Roman"/>
                <w:iCs/>
                <w:sz w:val="22"/>
                <w:szCs w:val="16"/>
              </w:rPr>
              <w:t xml:space="preserve"> legislation to be on hand if needed,</w:t>
            </w:r>
          </w:p>
        </w:tc>
        <w:tc>
          <w:tcPr>
            <w:tcW w:w="2430" w:type="dxa"/>
          </w:tcPr>
          <w:p w:rsidR="00360D88" w:rsidRDefault="00360D88" w:rsidP="00532975">
            <w:pPr>
              <w:pStyle w:val="BodyText"/>
              <w:tabs>
                <w:tab w:val="left" w:pos="0"/>
                <w:tab w:val="left" w:pos="2610"/>
              </w:tabs>
              <w:ind w:right="29"/>
              <w:jc w:val="left"/>
              <w:rPr>
                <w:rFonts w:ascii="Times New Roman" w:hAnsi="Times New Roman" w:cs="Times New Roman"/>
                <w:iCs/>
                <w:sz w:val="22"/>
                <w:szCs w:val="16"/>
              </w:rPr>
            </w:pPr>
          </w:p>
          <w:p w:rsidR="002901FD" w:rsidRDefault="009B5785" w:rsidP="00532975">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Chair Christopher</w:t>
            </w:r>
          </w:p>
          <w:p w:rsidR="00790EC3" w:rsidRDefault="00790EC3" w:rsidP="00532975">
            <w:pPr>
              <w:pStyle w:val="BodyText"/>
              <w:tabs>
                <w:tab w:val="left" w:pos="0"/>
                <w:tab w:val="left" w:pos="2610"/>
              </w:tabs>
              <w:ind w:right="29"/>
              <w:jc w:val="left"/>
              <w:rPr>
                <w:rFonts w:ascii="Times New Roman" w:hAnsi="Times New Roman" w:cs="Times New Roman"/>
                <w:iCs/>
                <w:sz w:val="22"/>
                <w:szCs w:val="16"/>
              </w:rPr>
            </w:pPr>
          </w:p>
          <w:p w:rsidR="00790EC3" w:rsidRDefault="00790EC3" w:rsidP="00532975">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Legislative Committee</w:t>
            </w:r>
          </w:p>
        </w:tc>
        <w:tc>
          <w:tcPr>
            <w:tcW w:w="2610" w:type="dxa"/>
          </w:tcPr>
          <w:p w:rsidR="00360D88" w:rsidRDefault="00360D88" w:rsidP="00532975">
            <w:pPr>
              <w:pStyle w:val="BodyText"/>
              <w:tabs>
                <w:tab w:val="left" w:pos="0"/>
                <w:tab w:val="left" w:pos="2610"/>
              </w:tabs>
              <w:ind w:right="29"/>
              <w:jc w:val="left"/>
              <w:rPr>
                <w:rFonts w:ascii="Times New Roman" w:hAnsi="Times New Roman" w:cs="Times New Roman"/>
                <w:iCs/>
                <w:sz w:val="22"/>
                <w:szCs w:val="16"/>
              </w:rPr>
            </w:pPr>
          </w:p>
          <w:p w:rsidR="002901FD" w:rsidRDefault="00033C69" w:rsidP="00532975">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March 27</w:t>
            </w:r>
            <w:r w:rsidR="009B5785">
              <w:rPr>
                <w:rFonts w:ascii="Times New Roman" w:hAnsi="Times New Roman" w:cs="Times New Roman"/>
                <w:iCs/>
                <w:sz w:val="22"/>
                <w:szCs w:val="16"/>
              </w:rPr>
              <w:t>, 2014</w:t>
            </w:r>
          </w:p>
        </w:tc>
      </w:tr>
    </w:tbl>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r>
        <w:rPr>
          <w:rFonts w:asciiTheme="minorHAnsi" w:hAnsiTheme="minorHAnsi" w:cstheme="minorHAnsi"/>
          <w:b/>
          <w:iCs/>
          <w:szCs w:val="16"/>
        </w:rPr>
        <w:t>V</w:t>
      </w:r>
      <w:r>
        <w:rPr>
          <w:rFonts w:asciiTheme="minorHAnsi" w:hAnsiTheme="minorHAnsi" w:cstheme="minorHAnsi"/>
          <w:b/>
          <w:iCs/>
          <w:szCs w:val="16"/>
        </w:rPr>
        <w:tab/>
        <w:t>Director’s Report</w:t>
      </w:r>
    </w:p>
    <w:tbl>
      <w:tblPr>
        <w:tblStyle w:val="TableGrid"/>
        <w:tblW w:w="0" w:type="auto"/>
        <w:tblInd w:w="198" w:type="dxa"/>
        <w:tblLook w:val="04A0" w:firstRow="1" w:lastRow="0" w:firstColumn="1" w:lastColumn="0" w:noHBand="0" w:noVBand="1"/>
      </w:tblPr>
      <w:tblGrid>
        <w:gridCol w:w="5490"/>
        <w:gridCol w:w="3240"/>
        <w:gridCol w:w="2430"/>
        <w:gridCol w:w="2610"/>
      </w:tblGrid>
      <w:tr w:rsidR="00FE522C" w:rsidRPr="00C648E1" w:rsidTr="00F26502">
        <w:tc>
          <w:tcPr>
            <w:tcW w:w="549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sidRPr="00C648E1">
              <w:rPr>
                <w:rFonts w:ascii="Times New Roman" w:hAnsi="Times New Roman" w:cs="Times New Roman"/>
                <w:b/>
                <w:i/>
                <w:iCs/>
                <w:color w:val="660033"/>
                <w:sz w:val="20"/>
                <w:szCs w:val="16"/>
              </w:rPr>
              <w:t>Topic / Discussion</w:t>
            </w:r>
          </w:p>
        </w:tc>
        <w:tc>
          <w:tcPr>
            <w:tcW w:w="324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Actions to be Taken</w:t>
            </w:r>
          </w:p>
        </w:tc>
        <w:tc>
          <w:tcPr>
            <w:tcW w:w="243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Leaders</w:t>
            </w:r>
          </w:p>
        </w:tc>
        <w:tc>
          <w:tcPr>
            <w:tcW w:w="261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Due Date</w:t>
            </w:r>
          </w:p>
        </w:tc>
      </w:tr>
      <w:tr w:rsidR="00FE522C" w:rsidRPr="00662D98" w:rsidTr="00F26502">
        <w:tc>
          <w:tcPr>
            <w:tcW w:w="5490" w:type="dxa"/>
          </w:tcPr>
          <w:p w:rsidR="001648DD" w:rsidRDefault="001648DD" w:rsidP="00542B46">
            <w:pPr>
              <w:pStyle w:val="BodyText"/>
              <w:tabs>
                <w:tab w:val="left" w:pos="0"/>
                <w:tab w:val="left" w:pos="2610"/>
              </w:tabs>
              <w:ind w:right="29"/>
              <w:jc w:val="left"/>
              <w:rPr>
                <w:rFonts w:ascii="Times New Roman" w:hAnsi="Times New Roman" w:cs="Times New Roman"/>
                <w:iCs/>
                <w:sz w:val="22"/>
                <w:szCs w:val="16"/>
              </w:rPr>
            </w:pPr>
          </w:p>
          <w:p w:rsidR="00FE522C" w:rsidRPr="00662D98" w:rsidRDefault="005A32E1" w:rsidP="00542B46">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Director Fullman will share the Director’s report electronically.  </w:t>
            </w:r>
          </w:p>
        </w:tc>
        <w:tc>
          <w:tcPr>
            <w:tcW w:w="3240" w:type="dxa"/>
          </w:tcPr>
          <w:p w:rsidR="001648DD" w:rsidRDefault="001648DD" w:rsidP="00542B46">
            <w:pPr>
              <w:pStyle w:val="BodyText"/>
              <w:tabs>
                <w:tab w:val="left" w:pos="0"/>
                <w:tab w:val="left" w:pos="2610"/>
              </w:tabs>
              <w:ind w:right="29"/>
              <w:jc w:val="left"/>
              <w:rPr>
                <w:rFonts w:ascii="Times New Roman" w:hAnsi="Times New Roman" w:cs="Times New Roman"/>
                <w:iCs/>
                <w:sz w:val="22"/>
                <w:szCs w:val="16"/>
              </w:rPr>
            </w:pPr>
          </w:p>
          <w:p w:rsidR="00FE522C" w:rsidRPr="00662D98" w:rsidRDefault="005A32E1" w:rsidP="00542B46">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Director’s report to be emailed.</w:t>
            </w:r>
          </w:p>
        </w:tc>
        <w:tc>
          <w:tcPr>
            <w:tcW w:w="2430" w:type="dxa"/>
          </w:tcPr>
          <w:p w:rsidR="001648DD" w:rsidRDefault="001648DD" w:rsidP="00AE454C">
            <w:pPr>
              <w:pStyle w:val="BodyText"/>
              <w:tabs>
                <w:tab w:val="left" w:pos="0"/>
                <w:tab w:val="left" w:pos="2610"/>
              </w:tabs>
              <w:ind w:right="29"/>
              <w:jc w:val="left"/>
              <w:rPr>
                <w:rFonts w:ascii="Times New Roman" w:hAnsi="Times New Roman" w:cs="Times New Roman"/>
                <w:iCs/>
                <w:sz w:val="22"/>
                <w:szCs w:val="16"/>
              </w:rPr>
            </w:pPr>
          </w:p>
          <w:p w:rsidR="00FE522C" w:rsidRPr="00662D98" w:rsidRDefault="005A32E1"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Director Fullman</w:t>
            </w:r>
          </w:p>
        </w:tc>
        <w:tc>
          <w:tcPr>
            <w:tcW w:w="2610" w:type="dxa"/>
          </w:tcPr>
          <w:p w:rsidR="001648DD" w:rsidRDefault="001648DD" w:rsidP="00AE454C">
            <w:pPr>
              <w:pStyle w:val="BodyText"/>
              <w:tabs>
                <w:tab w:val="left" w:pos="0"/>
                <w:tab w:val="left" w:pos="2610"/>
              </w:tabs>
              <w:ind w:right="29"/>
              <w:jc w:val="left"/>
              <w:rPr>
                <w:rFonts w:ascii="Times New Roman" w:hAnsi="Times New Roman" w:cs="Times New Roman"/>
                <w:iCs/>
                <w:sz w:val="22"/>
                <w:szCs w:val="16"/>
              </w:rPr>
            </w:pPr>
          </w:p>
          <w:p w:rsidR="00FE522C" w:rsidRPr="00662D98" w:rsidRDefault="005A32E1"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March </w:t>
            </w:r>
            <w:r w:rsidR="00033C69">
              <w:rPr>
                <w:rFonts w:ascii="Times New Roman" w:hAnsi="Times New Roman" w:cs="Times New Roman"/>
                <w:iCs/>
                <w:sz w:val="22"/>
                <w:szCs w:val="16"/>
              </w:rPr>
              <w:t>14, 2014</w:t>
            </w:r>
          </w:p>
        </w:tc>
      </w:tr>
      <w:tr w:rsidR="00FE522C" w:rsidRPr="00662D98" w:rsidTr="00F26502">
        <w:tc>
          <w:tcPr>
            <w:tcW w:w="5490" w:type="dxa"/>
          </w:tcPr>
          <w:p w:rsidR="008B2393" w:rsidRDefault="008B2393" w:rsidP="00D84DA7">
            <w:pPr>
              <w:pStyle w:val="BodyText"/>
              <w:tabs>
                <w:tab w:val="left" w:pos="0"/>
                <w:tab w:val="left" w:pos="2610"/>
              </w:tabs>
              <w:ind w:right="29"/>
              <w:jc w:val="left"/>
              <w:rPr>
                <w:rFonts w:ascii="Times New Roman" w:hAnsi="Times New Roman" w:cs="Times New Roman"/>
                <w:iCs/>
                <w:sz w:val="22"/>
                <w:szCs w:val="16"/>
              </w:rPr>
            </w:pPr>
          </w:p>
          <w:p w:rsidR="00196799" w:rsidRPr="00662D98" w:rsidRDefault="0080017E" w:rsidP="00D84DA7">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Director Fullman thanked Commissioner Dixon for his presence at the Budget Hearing. </w:t>
            </w:r>
          </w:p>
        </w:tc>
        <w:tc>
          <w:tcPr>
            <w:tcW w:w="3240" w:type="dxa"/>
          </w:tcPr>
          <w:p w:rsidR="00FE522C" w:rsidRPr="00662D98" w:rsidRDefault="00FE522C" w:rsidP="00D84DA7">
            <w:pPr>
              <w:pStyle w:val="BodyText"/>
              <w:tabs>
                <w:tab w:val="left" w:pos="0"/>
                <w:tab w:val="left" w:pos="2610"/>
              </w:tabs>
              <w:ind w:right="29"/>
              <w:jc w:val="left"/>
              <w:rPr>
                <w:rFonts w:ascii="Times New Roman" w:hAnsi="Times New Roman" w:cs="Times New Roman"/>
                <w:iCs/>
                <w:sz w:val="22"/>
                <w:szCs w:val="16"/>
              </w:rPr>
            </w:pPr>
          </w:p>
        </w:tc>
        <w:tc>
          <w:tcPr>
            <w:tcW w:w="2430" w:type="dxa"/>
          </w:tcPr>
          <w:p w:rsidR="00FE522C" w:rsidRPr="00662D98" w:rsidRDefault="00FE522C" w:rsidP="00AC5892">
            <w:pPr>
              <w:pStyle w:val="BodyText"/>
              <w:tabs>
                <w:tab w:val="left" w:pos="0"/>
                <w:tab w:val="left" w:pos="2610"/>
              </w:tabs>
              <w:ind w:right="29"/>
              <w:jc w:val="left"/>
              <w:rPr>
                <w:rFonts w:ascii="Times New Roman" w:hAnsi="Times New Roman" w:cs="Times New Roman"/>
                <w:iCs/>
                <w:sz w:val="22"/>
                <w:szCs w:val="16"/>
              </w:rPr>
            </w:pPr>
          </w:p>
        </w:tc>
        <w:tc>
          <w:tcPr>
            <w:tcW w:w="2610" w:type="dxa"/>
          </w:tcPr>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p>
        </w:tc>
      </w:tr>
      <w:tr w:rsidR="00FE522C" w:rsidRPr="00662D98" w:rsidTr="00F26502">
        <w:tc>
          <w:tcPr>
            <w:tcW w:w="5490" w:type="dxa"/>
          </w:tcPr>
          <w:p w:rsidR="008B2393" w:rsidRDefault="008B2393" w:rsidP="008B2393">
            <w:pPr>
              <w:pStyle w:val="BodyText"/>
              <w:tabs>
                <w:tab w:val="left" w:pos="0"/>
                <w:tab w:val="left" w:pos="2610"/>
              </w:tabs>
              <w:ind w:right="29"/>
              <w:jc w:val="left"/>
              <w:rPr>
                <w:rFonts w:ascii="Times New Roman" w:hAnsi="Times New Roman" w:cs="Times New Roman"/>
                <w:iCs/>
                <w:sz w:val="22"/>
                <w:szCs w:val="16"/>
              </w:rPr>
            </w:pPr>
          </w:p>
          <w:p w:rsidR="00F436A2" w:rsidRPr="00662D98" w:rsidRDefault="001648DD" w:rsidP="007E21D3">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lastRenderedPageBreak/>
              <w:t xml:space="preserve">Commission </w:t>
            </w:r>
            <w:r w:rsidR="007E21D3">
              <w:rPr>
                <w:rFonts w:ascii="Times New Roman" w:hAnsi="Times New Roman" w:cs="Times New Roman"/>
                <w:iCs/>
                <w:sz w:val="22"/>
                <w:szCs w:val="16"/>
              </w:rPr>
              <w:t>I</w:t>
            </w:r>
            <w:r>
              <w:rPr>
                <w:rFonts w:ascii="Times New Roman" w:hAnsi="Times New Roman" w:cs="Times New Roman"/>
                <w:iCs/>
                <w:sz w:val="22"/>
                <w:szCs w:val="16"/>
              </w:rPr>
              <w:t xml:space="preserve">nitiated </w:t>
            </w:r>
            <w:r w:rsidR="007E21D3">
              <w:rPr>
                <w:rFonts w:ascii="Times New Roman" w:hAnsi="Times New Roman" w:cs="Times New Roman"/>
                <w:iCs/>
                <w:sz w:val="22"/>
                <w:szCs w:val="16"/>
              </w:rPr>
              <w:t>C</w:t>
            </w:r>
            <w:r>
              <w:rPr>
                <w:rFonts w:ascii="Times New Roman" w:hAnsi="Times New Roman" w:cs="Times New Roman"/>
                <w:iCs/>
                <w:sz w:val="22"/>
                <w:szCs w:val="16"/>
              </w:rPr>
              <w:t xml:space="preserve">omplaints – </w:t>
            </w:r>
            <w:r w:rsidR="008B2393">
              <w:rPr>
                <w:rFonts w:ascii="Times New Roman" w:hAnsi="Times New Roman" w:cs="Times New Roman"/>
                <w:iCs/>
                <w:sz w:val="22"/>
                <w:szCs w:val="16"/>
              </w:rPr>
              <w:t xml:space="preserve">Director Fullman recognized </w:t>
            </w:r>
            <w:r>
              <w:rPr>
                <w:rFonts w:ascii="Times New Roman" w:hAnsi="Times New Roman" w:cs="Times New Roman"/>
                <w:iCs/>
                <w:sz w:val="22"/>
                <w:szCs w:val="16"/>
              </w:rPr>
              <w:t>Commissioner</w:t>
            </w:r>
            <w:r w:rsidR="007E21D3">
              <w:rPr>
                <w:rFonts w:ascii="Times New Roman" w:hAnsi="Times New Roman" w:cs="Times New Roman"/>
                <w:iCs/>
                <w:sz w:val="22"/>
                <w:szCs w:val="16"/>
              </w:rPr>
              <w:t>s</w:t>
            </w:r>
            <w:r>
              <w:rPr>
                <w:rFonts w:ascii="Times New Roman" w:hAnsi="Times New Roman" w:cs="Times New Roman"/>
                <w:iCs/>
                <w:sz w:val="22"/>
                <w:szCs w:val="16"/>
              </w:rPr>
              <w:t xml:space="preserve"> </w:t>
            </w:r>
            <w:proofErr w:type="spellStart"/>
            <w:r w:rsidR="007E21D3">
              <w:rPr>
                <w:rFonts w:ascii="Times New Roman" w:hAnsi="Times New Roman" w:cs="Times New Roman"/>
                <w:iCs/>
                <w:sz w:val="22"/>
                <w:szCs w:val="16"/>
              </w:rPr>
              <w:t>Harpe</w:t>
            </w:r>
            <w:proofErr w:type="spellEnd"/>
            <w:r>
              <w:rPr>
                <w:rFonts w:ascii="Times New Roman" w:hAnsi="Times New Roman" w:cs="Times New Roman"/>
                <w:iCs/>
                <w:sz w:val="22"/>
                <w:szCs w:val="16"/>
              </w:rPr>
              <w:t xml:space="preserve">, Ramirez and former Commissioner Schott </w:t>
            </w:r>
            <w:r w:rsidR="008B2393">
              <w:rPr>
                <w:rFonts w:ascii="Times New Roman" w:hAnsi="Times New Roman" w:cs="Times New Roman"/>
                <w:iCs/>
                <w:sz w:val="22"/>
                <w:szCs w:val="16"/>
              </w:rPr>
              <w:t xml:space="preserve">for making </w:t>
            </w:r>
            <w:r>
              <w:rPr>
                <w:rFonts w:ascii="Times New Roman" w:hAnsi="Times New Roman" w:cs="Times New Roman"/>
                <w:iCs/>
                <w:sz w:val="22"/>
                <w:szCs w:val="16"/>
              </w:rPr>
              <w:t>referrals</w:t>
            </w:r>
            <w:r w:rsidR="008B2393">
              <w:rPr>
                <w:rFonts w:ascii="Times New Roman" w:hAnsi="Times New Roman" w:cs="Times New Roman"/>
                <w:iCs/>
                <w:sz w:val="22"/>
                <w:szCs w:val="16"/>
              </w:rPr>
              <w:t xml:space="preserve">.  She explained that Commission has the authority to investigate a situation and initiate a complaint if they feel it is necessary even if there is no Complainant.    </w:t>
            </w:r>
          </w:p>
        </w:tc>
        <w:tc>
          <w:tcPr>
            <w:tcW w:w="3240" w:type="dxa"/>
          </w:tcPr>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2430" w:type="dxa"/>
          </w:tcPr>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2610" w:type="dxa"/>
          </w:tcPr>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p>
        </w:tc>
      </w:tr>
      <w:tr w:rsidR="00FE522C" w:rsidRPr="00662D98" w:rsidTr="00F26502">
        <w:tc>
          <w:tcPr>
            <w:tcW w:w="5490" w:type="dxa"/>
          </w:tcPr>
          <w:p w:rsidR="00F00594" w:rsidRDefault="00F00594" w:rsidP="00F00594">
            <w:pPr>
              <w:pStyle w:val="BodyText"/>
              <w:tabs>
                <w:tab w:val="left" w:pos="0"/>
                <w:tab w:val="left" w:pos="2610"/>
              </w:tabs>
              <w:ind w:right="29"/>
              <w:jc w:val="left"/>
              <w:rPr>
                <w:rFonts w:ascii="Times New Roman" w:hAnsi="Times New Roman" w:cs="Times New Roman"/>
                <w:iCs/>
                <w:sz w:val="22"/>
                <w:szCs w:val="16"/>
              </w:rPr>
            </w:pPr>
          </w:p>
          <w:p w:rsidR="00F054BA" w:rsidRDefault="00F00594" w:rsidP="00BE6629">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STAND against Racism – Division has been asked if they would like to participate on 4/25/14.  It is sponsored by the YWCA.  </w:t>
            </w:r>
            <w:r w:rsidR="00BE6629">
              <w:rPr>
                <w:rFonts w:ascii="Times New Roman" w:hAnsi="Times New Roman" w:cs="Times New Roman"/>
                <w:iCs/>
                <w:sz w:val="22"/>
                <w:szCs w:val="16"/>
              </w:rPr>
              <w:t>Ideas that w</w:t>
            </w:r>
            <w:r w:rsidR="007E21D3">
              <w:rPr>
                <w:rFonts w:ascii="Times New Roman" w:hAnsi="Times New Roman" w:cs="Times New Roman"/>
                <w:iCs/>
                <w:sz w:val="22"/>
                <w:szCs w:val="16"/>
              </w:rPr>
              <w:t xml:space="preserve">ere </w:t>
            </w:r>
            <w:r w:rsidR="00BE6629">
              <w:rPr>
                <w:rFonts w:ascii="Times New Roman" w:hAnsi="Times New Roman" w:cs="Times New Roman"/>
                <w:iCs/>
                <w:sz w:val="22"/>
                <w:szCs w:val="16"/>
              </w:rPr>
              <w:t xml:space="preserve">discussed </w:t>
            </w:r>
            <w:r w:rsidR="007E21D3">
              <w:rPr>
                <w:rFonts w:ascii="Times New Roman" w:hAnsi="Times New Roman" w:cs="Times New Roman"/>
                <w:iCs/>
                <w:sz w:val="22"/>
                <w:szCs w:val="16"/>
              </w:rPr>
              <w:t xml:space="preserve">included </w:t>
            </w:r>
            <w:r w:rsidR="00BE6629">
              <w:rPr>
                <w:rFonts w:ascii="Times New Roman" w:hAnsi="Times New Roman" w:cs="Times New Roman"/>
                <w:iCs/>
                <w:sz w:val="22"/>
                <w:szCs w:val="16"/>
              </w:rPr>
              <w:t xml:space="preserve">showing a film or everyone wearing the color orange that day.  </w:t>
            </w:r>
          </w:p>
          <w:p w:rsidR="00F054BA" w:rsidRDefault="00F054BA" w:rsidP="00BE6629">
            <w:pPr>
              <w:pStyle w:val="BodyText"/>
              <w:tabs>
                <w:tab w:val="left" w:pos="0"/>
                <w:tab w:val="left" w:pos="2610"/>
              </w:tabs>
              <w:ind w:right="29"/>
              <w:jc w:val="left"/>
              <w:rPr>
                <w:rFonts w:ascii="Times New Roman" w:hAnsi="Times New Roman" w:cs="Times New Roman"/>
                <w:iCs/>
                <w:sz w:val="22"/>
                <w:szCs w:val="16"/>
              </w:rPr>
            </w:pPr>
          </w:p>
          <w:p w:rsidR="007E21D3" w:rsidRDefault="00BE6629" w:rsidP="00BE6629">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Commissioner Hendrix will check with her church to see the availability of showing a film there.  She also indicated her church is working to get a license for showing films.    </w:t>
            </w:r>
          </w:p>
          <w:p w:rsidR="007E21D3" w:rsidRDefault="007E21D3" w:rsidP="00BE6629">
            <w:pPr>
              <w:pStyle w:val="BodyText"/>
              <w:tabs>
                <w:tab w:val="left" w:pos="0"/>
                <w:tab w:val="left" w:pos="2610"/>
              </w:tabs>
              <w:ind w:right="29"/>
              <w:jc w:val="left"/>
              <w:rPr>
                <w:rFonts w:ascii="Times New Roman" w:hAnsi="Times New Roman" w:cs="Times New Roman"/>
                <w:iCs/>
                <w:sz w:val="22"/>
                <w:szCs w:val="16"/>
              </w:rPr>
            </w:pPr>
          </w:p>
          <w:p w:rsidR="00FE522C" w:rsidRDefault="00BE6629" w:rsidP="00BE6629">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Director Fullman asked that Commissioners send ideas to Commissioner James on behalf of the Public Awareness Committee. </w:t>
            </w:r>
          </w:p>
          <w:p w:rsidR="00F054BA" w:rsidRDefault="00F054BA" w:rsidP="00BE6629">
            <w:pPr>
              <w:pStyle w:val="BodyText"/>
              <w:tabs>
                <w:tab w:val="left" w:pos="0"/>
                <w:tab w:val="left" w:pos="2610"/>
              </w:tabs>
              <w:ind w:right="29"/>
              <w:jc w:val="left"/>
              <w:rPr>
                <w:rFonts w:ascii="Times New Roman" w:hAnsi="Times New Roman" w:cs="Times New Roman"/>
                <w:iCs/>
                <w:sz w:val="22"/>
                <w:szCs w:val="16"/>
              </w:rPr>
            </w:pPr>
          </w:p>
          <w:p w:rsidR="00BE6629" w:rsidRDefault="00BE6629" w:rsidP="00BE6629">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Commissioner </w:t>
            </w:r>
            <w:proofErr w:type="spellStart"/>
            <w:r w:rsidR="00B617FD">
              <w:rPr>
                <w:rFonts w:ascii="Times New Roman" w:hAnsi="Times New Roman" w:cs="Times New Roman"/>
                <w:iCs/>
                <w:sz w:val="22"/>
                <w:szCs w:val="16"/>
              </w:rPr>
              <w:t>Sudler</w:t>
            </w:r>
            <w:proofErr w:type="spellEnd"/>
            <w:r>
              <w:rPr>
                <w:rFonts w:ascii="Times New Roman" w:hAnsi="Times New Roman" w:cs="Times New Roman"/>
                <w:iCs/>
                <w:sz w:val="22"/>
                <w:szCs w:val="16"/>
              </w:rPr>
              <w:t xml:space="preserve"> asked if it would be appropriate to reach out to local Human Relations Commissions to ask them to partner with us.  Director Fullman advised that the email she sent out can be shared with anyone.</w:t>
            </w:r>
          </w:p>
          <w:p w:rsidR="00BE6629" w:rsidRDefault="00BE6629" w:rsidP="00A05524">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Commissioner </w:t>
            </w:r>
            <w:proofErr w:type="spellStart"/>
            <w:r w:rsidR="00B617FD">
              <w:rPr>
                <w:rFonts w:ascii="Times New Roman" w:hAnsi="Times New Roman" w:cs="Times New Roman"/>
                <w:iCs/>
                <w:sz w:val="22"/>
                <w:szCs w:val="16"/>
              </w:rPr>
              <w:t>Sudler</w:t>
            </w:r>
            <w:proofErr w:type="spellEnd"/>
            <w:r w:rsidR="00A05524">
              <w:rPr>
                <w:rFonts w:ascii="Times New Roman" w:hAnsi="Times New Roman" w:cs="Times New Roman"/>
                <w:iCs/>
                <w:sz w:val="22"/>
                <w:szCs w:val="16"/>
              </w:rPr>
              <w:t xml:space="preserve"> </w:t>
            </w:r>
            <w:r>
              <w:rPr>
                <w:rFonts w:ascii="Times New Roman" w:hAnsi="Times New Roman" w:cs="Times New Roman"/>
                <w:iCs/>
                <w:sz w:val="22"/>
                <w:szCs w:val="16"/>
              </w:rPr>
              <w:t>will reach out to the City of Dover Human Relations Commission.</w:t>
            </w:r>
          </w:p>
        </w:tc>
        <w:tc>
          <w:tcPr>
            <w:tcW w:w="3240" w:type="dxa"/>
          </w:tcPr>
          <w:p w:rsidR="007C3C8F" w:rsidRDefault="007C3C8F" w:rsidP="00AC5892">
            <w:pPr>
              <w:pStyle w:val="BodyText"/>
              <w:tabs>
                <w:tab w:val="left" w:pos="0"/>
                <w:tab w:val="left" w:pos="2610"/>
              </w:tabs>
              <w:ind w:right="29"/>
              <w:jc w:val="left"/>
              <w:rPr>
                <w:rFonts w:ascii="Times New Roman" w:hAnsi="Times New Roman" w:cs="Times New Roman"/>
                <w:iCs/>
                <w:sz w:val="22"/>
                <w:szCs w:val="16"/>
              </w:rPr>
            </w:pPr>
          </w:p>
          <w:p w:rsidR="00BE6629" w:rsidRDefault="00BE6629" w:rsidP="00AC5892">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Ideas for a call to action to be submitted to the Public Awareness Committee.</w:t>
            </w:r>
          </w:p>
          <w:p w:rsidR="00BE6629" w:rsidRDefault="00BE6629" w:rsidP="00AC5892">
            <w:pPr>
              <w:pStyle w:val="BodyText"/>
              <w:tabs>
                <w:tab w:val="left" w:pos="0"/>
                <w:tab w:val="left" w:pos="2610"/>
              </w:tabs>
              <w:ind w:right="29"/>
              <w:jc w:val="left"/>
              <w:rPr>
                <w:rFonts w:ascii="Times New Roman" w:hAnsi="Times New Roman" w:cs="Times New Roman"/>
                <w:iCs/>
                <w:sz w:val="22"/>
                <w:szCs w:val="16"/>
              </w:rPr>
            </w:pPr>
          </w:p>
          <w:p w:rsidR="00F054BA" w:rsidRDefault="00F054BA" w:rsidP="00AC5892">
            <w:pPr>
              <w:pStyle w:val="BodyText"/>
              <w:tabs>
                <w:tab w:val="left" w:pos="0"/>
                <w:tab w:val="left" w:pos="2610"/>
              </w:tabs>
              <w:ind w:right="29"/>
              <w:jc w:val="left"/>
              <w:rPr>
                <w:rFonts w:ascii="Times New Roman" w:hAnsi="Times New Roman" w:cs="Times New Roman"/>
                <w:iCs/>
                <w:sz w:val="22"/>
                <w:szCs w:val="16"/>
              </w:rPr>
            </w:pPr>
          </w:p>
          <w:p w:rsidR="00BE6629" w:rsidRDefault="00BE6629" w:rsidP="00AC5892">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Commissioner Hendrix will contact her church on dates for showing a film.</w:t>
            </w:r>
          </w:p>
          <w:p w:rsidR="00BE6629" w:rsidRDefault="00BE6629" w:rsidP="00AC5892">
            <w:pPr>
              <w:pStyle w:val="BodyText"/>
              <w:tabs>
                <w:tab w:val="left" w:pos="0"/>
                <w:tab w:val="left" w:pos="2610"/>
              </w:tabs>
              <w:ind w:right="29"/>
              <w:jc w:val="left"/>
              <w:rPr>
                <w:rFonts w:ascii="Times New Roman" w:hAnsi="Times New Roman" w:cs="Times New Roman"/>
                <w:iCs/>
                <w:sz w:val="22"/>
                <w:szCs w:val="16"/>
              </w:rPr>
            </w:pPr>
          </w:p>
          <w:p w:rsidR="00F054BA" w:rsidRDefault="007E21D3" w:rsidP="00AC5892">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Send ideas on participation to Commissioner James. </w:t>
            </w:r>
          </w:p>
          <w:p w:rsidR="00F054BA" w:rsidRDefault="00F054BA" w:rsidP="00AC5892">
            <w:pPr>
              <w:pStyle w:val="BodyText"/>
              <w:tabs>
                <w:tab w:val="left" w:pos="0"/>
                <w:tab w:val="left" w:pos="2610"/>
              </w:tabs>
              <w:ind w:right="29"/>
              <w:jc w:val="left"/>
              <w:rPr>
                <w:rFonts w:ascii="Times New Roman" w:hAnsi="Times New Roman" w:cs="Times New Roman"/>
                <w:iCs/>
                <w:sz w:val="22"/>
                <w:szCs w:val="16"/>
              </w:rPr>
            </w:pPr>
          </w:p>
          <w:p w:rsidR="00F054BA" w:rsidRDefault="00F054BA" w:rsidP="00AC5892">
            <w:pPr>
              <w:pStyle w:val="BodyText"/>
              <w:tabs>
                <w:tab w:val="left" w:pos="0"/>
                <w:tab w:val="left" w:pos="2610"/>
              </w:tabs>
              <w:ind w:right="29"/>
              <w:jc w:val="left"/>
              <w:rPr>
                <w:rFonts w:ascii="Times New Roman" w:hAnsi="Times New Roman" w:cs="Times New Roman"/>
                <w:iCs/>
                <w:sz w:val="22"/>
                <w:szCs w:val="16"/>
              </w:rPr>
            </w:pPr>
          </w:p>
          <w:p w:rsidR="00BE6629" w:rsidRDefault="00BE6629" w:rsidP="00AC5892">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Contact the Dover Human Relations Commission to see if they would like to participate in STAND.</w:t>
            </w:r>
          </w:p>
        </w:tc>
        <w:tc>
          <w:tcPr>
            <w:tcW w:w="2430"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BE6629" w:rsidRDefault="00BE6629"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All Commissioners</w:t>
            </w:r>
          </w:p>
          <w:p w:rsidR="00BE6629" w:rsidRDefault="00BE6629" w:rsidP="00AE454C">
            <w:pPr>
              <w:pStyle w:val="BodyText"/>
              <w:tabs>
                <w:tab w:val="left" w:pos="0"/>
                <w:tab w:val="left" w:pos="2610"/>
              </w:tabs>
              <w:ind w:right="29"/>
              <w:jc w:val="left"/>
              <w:rPr>
                <w:rFonts w:ascii="Times New Roman" w:hAnsi="Times New Roman" w:cs="Times New Roman"/>
                <w:iCs/>
                <w:sz w:val="22"/>
                <w:szCs w:val="16"/>
              </w:rPr>
            </w:pPr>
          </w:p>
          <w:p w:rsidR="00BE6629" w:rsidRDefault="00BE6629" w:rsidP="00AE454C">
            <w:pPr>
              <w:pStyle w:val="BodyText"/>
              <w:tabs>
                <w:tab w:val="left" w:pos="0"/>
                <w:tab w:val="left" w:pos="2610"/>
              </w:tabs>
              <w:ind w:right="29"/>
              <w:jc w:val="left"/>
              <w:rPr>
                <w:rFonts w:ascii="Times New Roman" w:hAnsi="Times New Roman" w:cs="Times New Roman"/>
                <w:iCs/>
                <w:sz w:val="22"/>
                <w:szCs w:val="16"/>
              </w:rPr>
            </w:pPr>
          </w:p>
          <w:p w:rsidR="00BE6629" w:rsidRDefault="00BE6629" w:rsidP="00AE454C">
            <w:pPr>
              <w:pStyle w:val="BodyText"/>
              <w:tabs>
                <w:tab w:val="left" w:pos="0"/>
                <w:tab w:val="left" w:pos="2610"/>
              </w:tabs>
              <w:ind w:right="29"/>
              <w:jc w:val="left"/>
              <w:rPr>
                <w:rFonts w:ascii="Times New Roman" w:hAnsi="Times New Roman" w:cs="Times New Roman"/>
                <w:iCs/>
                <w:sz w:val="22"/>
                <w:szCs w:val="16"/>
              </w:rPr>
            </w:pPr>
          </w:p>
          <w:p w:rsidR="00BE6629" w:rsidRDefault="00BE6629"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Commissioner Hendrix</w:t>
            </w:r>
          </w:p>
          <w:p w:rsidR="00BE6629" w:rsidRDefault="00BE6629" w:rsidP="00AE454C">
            <w:pPr>
              <w:pStyle w:val="BodyText"/>
              <w:tabs>
                <w:tab w:val="left" w:pos="0"/>
                <w:tab w:val="left" w:pos="2610"/>
              </w:tabs>
              <w:ind w:right="29"/>
              <w:jc w:val="left"/>
              <w:rPr>
                <w:rFonts w:ascii="Times New Roman" w:hAnsi="Times New Roman" w:cs="Times New Roman"/>
                <w:iCs/>
                <w:sz w:val="22"/>
                <w:szCs w:val="16"/>
              </w:rPr>
            </w:pPr>
          </w:p>
          <w:p w:rsidR="00BE6629" w:rsidRDefault="00BE6629" w:rsidP="00AE454C">
            <w:pPr>
              <w:pStyle w:val="BodyText"/>
              <w:tabs>
                <w:tab w:val="left" w:pos="0"/>
                <w:tab w:val="left" w:pos="2610"/>
              </w:tabs>
              <w:ind w:right="29"/>
              <w:jc w:val="left"/>
              <w:rPr>
                <w:rFonts w:ascii="Times New Roman" w:hAnsi="Times New Roman" w:cs="Times New Roman"/>
                <w:iCs/>
                <w:sz w:val="22"/>
                <w:szCs w:val="16"/>
              </w:rPr>
            </w:pPr>
          </w:p>
          <w:p w:rsidR="00BE6629" w:rsidRDefault="00BE6629" w:rsidP="00AE454C">
            <w:pPr>
              <w:pStyle w:val="BodyText"/>
              <w:tabs>
                <w:tab w:val="left" w:pos="0"/>
                <w:tab w:val="left" w:pos="2610"/>
              </w:tabs>
              <w:ind w:right="29"/>
              <w:jc w:val="left"/>
              <w:rPr>
                <w:rFonts w:ascii="Times New Roman" w:hAnsi="Times New Roman" w:cs="Times New Roman"/>
                <w:iCs/>
                <w:sz w:val="22"/>
                <w:szCs w:val="16"/>
              </w:rPr>
            </w:pPr>
          </w:p>
          <w:p w:rsidR="00B17F94" w:rsidRDefault="00B17F94" w:rsidP="00AE454C">
            <w:pPr>
              <w:pStyle w:val="BodyText"/>
              <w:tabs>
                <w:tab w:val="left" w:pos="0"/>
                <w:tab w:val="left" w:pos="2610"/>
              </w:tabs>
              <w:ind w:right="29"/>
              <w:jc w:val="left"/>
              <w:rPr>
                <w:rFonts w:ascii="Times New Roman" w:hAnsi="Times New Roman" w:cs="Times New Roman"/>
                <w:iCs/>
                <w:sz w:val="22"/>
                <w:szCs w:val="16"/>
              </w:rPr>
            </w:pPr>
          </w:p>
          <w:p w:rsidR="00B17F94" w:rsidRDefault="007E21D3"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All Commissioners</w:t>
            </w:r>
          </w:p>
          <w:p w:rsidR="00B17F94" w:rsidRDefault="00B17F94" w:rsidP="00AE454C">
            <w:pPr>
              <w:pStyle w:val="BodyText"/>
              <w:tabs>
                <w:tab w:val="left" w:pos="0"/>
                <w:tab w:val="left" w:pos="2610"/>
              </w:tabs>
              <w:ind w:right="29"/>
              <w:jc w:val="left"/>
              <w:rPr>
                <w:rFonts w:ascii="Times New Roman" w:hAnsi="Times New Roman" w:cs="Times New Roman"/>
                <w:iCs/>
                <w:sz w:val="22"/>
                <w:szCs w:val="16"/>
              </w:rPr>
            </w:pPr>
          </w:p>
          <w:p w:rsidR="00B17F94" w:rsidRDefault="00B17F94" w:rsidP="00AE454C">
            <w:pPr>
              <w:pStyle w:val="BodyText"/>
              <w:tabs>
                <w:tab w:val="left" w:pos="0"/>
                <w:tab w:val="left" w:pos="2610"/>
              </w:tabs>
              <w:ind w:right="29"/>
              <w:jc w:val="left"/>
              <w:rPr>
                <w:rFonts w:ascii="Times New Roman" w:hAnsi="Times New Roman" w:cs="Times New Roman"/>
                <w:iCs/>
                <w:sz w:val="22"/>
                <w:szCs w:val="16"/>
              </w:rPr>
            </w:pPr>
          </w:p>
          <w:p w:rsidR="007E21D3" w:rsidRDefault="007E21D3" w:rsidP="00AE454C">
            <w:pPr>
              <w:pStyle w:val="BodyText"/>
              <w:tabs>
                <w:tab w:val="left" w:pos="0"/>
                <w:tab w:val="left" w:pos="2610"/>
              </w:tabs>
              <w:ind w:right="29"/>
              <w:jc w:val="left"/>
              <w:rPr>
                <w:rFonts w:ascii="Times New Roman" w:hAnsi="Times New Roman" w:cs="Times New Roman"/>
                <w:iCs/>
                <w:sz w:val="22"/>
                <w:szCs w:val="16"/>
              </w:rPr>
            </w:pPr>
          </w:p>
          <w:p w:rsidR="00BE6629" w:rsidRPr="00662D98" w:rsidRDefault="00BE6629"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Commissioner </w:t>
            </w:r>
            <w:proofErr w:type="spellStart"/>
            <w:r w:rsidR="00B617FD">
              <w:rPr>
                <w:rFonts w:ascii="Times New Roman" w:hAnsi="Times New Roman" w:cs="Times New Roman"/>
                <w:iCs/>
                <w:sz w:val="22"/>
                <w:szCs w:val="16"/>
              </w:rPr>
              <w:t>Sudler</w:t>
            </w:r>
            <w:proofErr w:type="spellEnd"/>
          </w:p>
        </w:tc>
        <w:tc>
          <w:tcPr>
            <w:tcW w:w="2610"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BE6629" w:rsidRPr="00662D98" w:rsidRDefault="00BE6629" w:rsidP="00AE454C">
            <w:pPr>
              <w:pStyle w:val="BodyText"/>
              <w:tabs>
                <w:tab w:val="left" w:pos="0"/>
                <w:tab w:val="left" w:pos="2610"/>
              </w:tabs>
              <w:ind w:right="29"/>
              <w:jc w:val="left"/>
              <w:rPr>
                <w:rFonts w:ascii="Times New Roman" w:hAnsi="Times New Roman" w:cs="Times New Roman"/>
                <w:iCs/>
                <w:sz w:val="22"/>
                <w:szCs w:val="16"/>
              </w:rPr>
            </w:pPr>
          </w:p>
        </w:tc>
      </w:tr>
      <w:tr w:rsidR="007C3C8F" w:rsidRPr="00662D98" w:rsidTr="00F26502">
        <w:tc>
          <w:tcPr>
            <w:tcW w:w="5490" w:type="dxa"/>
          </w:tcPr>
          <w:p w:rsidR="00F054BA" w:rsidRDefault="00F054BA" w:rsidP="007505AB">
            <w:pPr>
              <w:pStyle w:val="BodyText"/>
              <w:tabs>
                <w:tab w:val="left" w:pos="0"/>
                <w:tab w:val="left" w:pos="2610"/>
              </w:tabs>
              <w:ind w:right="29"/>
              <w:jc w:val="left"/>
              <w:rPr>
                <w:rFonts w:ascii="Times New Roman" w:hAnsi="Times New Roman" w:cs="Times New Roman"/>
                <w:iCs/>
                <w:sz w:val="22"/>
                <w:szCs w:val="16"/>
              </w:rPr>
            </w:pPr>
          </w:p>
          <w:p w:rsidR="007C3C8F" w:rsidRDefault="00BE6629" w:rsidP="007E21D3">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Ban the Box – Director Fullman has</w:t>
            </w:r>
            <w:r w:rsidR="007E21D3">
              <w:rPr>
                <w:rFonts w:ascii="Times New Roman" w:hAnsi="Times New Roman" w:cs="Times New Roman"/>
                <w:iCs/>
                <w:sz w:val="22"/>
                <w:szCs w:val="16"/>
              </w:rPr>
              <w:t xml:space="preserve"> previously </w:t>
            </w:r>
            <w:r>
              <w:rPr>
                <w:rFonts w:ascii="Times New Roman" w:hAnsi="Times New Roman" w:cs="Times New Roman"/>
                <w:iCs/>
                <w:sz w:val="22"/>
                <w:szCs w:val="16"/>
              </w:rPr>
              <w:t>forwarded information to Commissioners</w:t>
            </w:r>
            <w:r w:rsidR="007E21D3">
              <w:rPr>
                <w:rFonts w:ascii="Times New Roman" w:hAnsi="Times New Roman" w:cs="Times New Roman"/>
                <w:iCs/>
                <w:sz w:val="22"/>
                <w:szCs w:val="16"/>
              </w:rPr>
              <w:t xml:space="preserve"> concerning this initiative.</w:t>
            </w:r>
            <w:r>
              <w:rPr>
                <w:rFonts w:ascii="Times New Roman" w:hAnsi="Times New Roman" w:cs="Times New Roman"/>
                <w:iCs/>
                <w:sz w:val="22"/>
                <w:szCs w:val="16"/>
              </w:rPr>
              <w:t xml:space="preserve">  </w:t>
            </w:r>
            <w:r w:rsidR="00F054BA">
              <w:rPr>
                <w:rFonts w:ascii="Times New Roman" w:hAnsi="Times New Roman" w:cs="Times New Roman"/>
                <w:iCs/>
                <w:sz w:val="22"/>
                <w:szCs w:val="16"/>
              </w:rPr>
              <w:t xml:space="preserve">Director Fullman asked the Legislative Committee review this initiative.  Commissioner Wolfe indicated that she will place that on the agenda for the next Legislative Committee meeting.    </w:t>
            </w:r>
          </w:p>
        </w:tc>
        <w:tc>
          <w:tcPr>
            <w:tcW w:w="3240" w:type="dxa"/>
          </w:tcPr>
          <w:p w:rsidR="00F054BA" w:rsidRDefault="00F054BA" w:rsidP="00AC5892">
            <w:pPr>
              <w:pStyle w:val="BodyText"/>
              <w:tabs>
                <w:tab w:val="left" w:pos="0"/>
                <w:tab w:val="left" w:pos="2610"/>
              </w:tabs>
              <w:ind w:right="29"/>
              <w:jc w:val="left"/>
              <w:rPr>
                <w:rFonts w:ascii="Times New Roman" w:hAnsi="Times New Roman" w:cs="Times New Roman"/>
                <w:iCs/>
                <w:sz w:val="22"/>
                <w:szCs w:val="16"/>
              </w:rPr>
            </w:pPr>
          </w:p>
          <w:p w:rsidR="00F054BA" w:rsidRDefault="00F054BA" w:rsidP="00AC5892">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Initiative to be reviewed</w:t>
            </w:r>
          </w:p>
          <w:p w:rsidR="00F054BA" w:rsidRDefault="00F054BA" w:rsidP="00AC5892">
            <w:pPr>
              <w:pStyle w:val="BodyText"/>
              <w:tabs>
                <w:tab w:val="left" w:pos="0"/>
                <w:tab w:val="left" w:pos="2610"/>
              </w:tabs>
              <w:ind w:right="29"/>
              <w:jc w:val="left"/>
              <w:rPr>
                <w:rFonts w:ascii="Times New Roman" w:hAnsi="Times New Roman" w:cs="Times New Roman"/>
                <w:iCs/>
                <w:sz w:val="22"/>
                <w:szCs w:val="16"/>
              </w:rPr>
            </w:pPr>
          </w:p>
        </w:tc>
        <w:tc>
          <w:tcPr>
            <w:tcW w:w="2430" w:type="dxa"/>
          </w:tcPr>
          <w:p w:rsidR="007C3C8F" w:rsidRDefault="007C3C8F" w:rsidP="00AE454C">
            <w:pPr>
              <w:pStyle w:val="BodyText"/>
              <w:tabs>
                <w:tab w:val="left" w:pos="0"/>
                <w:tab w:val="left" w:pos="2610"/>
              </w:tabs>
              <w:ind w:right="29"/>
              <w:jc w:val="left"/>
              <w:rPr>
                <w:rFonts w:ascii="Times New Roman" w:hAnsi="Times New Roman" w:cs="Times New Roman"/>
                <w:iCs/>
                <w:sz w:val="22"/>
                <w:szCs w:val="16"/>
              </w:rPr>
            </w:pPr>
          </w:p>
          <w:p w:rsidR="00F054BA" w:rsidRDefault="00F054BA"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Legislative Committee</w:t>
            </w:r>
          </w:p>
        </w:tc>
        <w:tc>
          <w:tcPr>
            <w:tcW w:w="2610" w:type="dxa"/>
          </w:tcPr>
          <w:p w:rsidR="007C3C8F" w:rsidRDefault="007C3C8F" w:rsidP="00AE454C">
            <w:pPr>
              <w:pStyle w:val="BodyText"/>
              <w:tabs>
                <w:tab w:val="left" w:pos="0"/>
                <w:tab w:val="left" w:pos="2610"/>
              </w:tabs>
              <w:ind w:right="29"/>
              <w:jc w:val="left"/>
              <w:rPr>
                <w:rFonts w:ascii="Times New Roman" w:hAnsi="Times New Roman" w:cs="Times New Roman"/>
                <w:iCs/>
                <w:sz w:val="22"/>
                <w:szCs w:val="16"/>
              </w:rPr>
            </w:pPr>
          </w:p>
          <w:p w:rsidR="00F054BA" w:rsidRDefault="00F054BA"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April 10, 2014</w:t>
            </w:r>
          </w:p>
        </w:tc>
      </w:tr>
      <w:tr w:rsidR="005E2C1C" w:rsidRPr="00662D98" w:rsidTr="00F26502">
        <w:tc>
          <w:tcPr>
            <w:tcW w:w="5490" w:type="dxa"/>
          </w:tcPr>
          <w:p w:rsidR="00F054BA" w:rsidRDefault="00F054BA" w:rsidP="007505AB">
            <w:pPr>
              <w:pStyle w:val="BodyText"/>
              <w:tabs>
                <w:tab w:val="left" w:pos="0"/>
                <w:tab w:val="left" w:pos="2610"/>
              </w:tabs>
              <w:ind w:right="29"/>
              <w:jc w:val="left"/>
              <w:rPr>
                <w:rFonts w:ascii="Times New Roman" w:hAnsi="Times New Roman" w:cs="Times New Roman"/>
                <w:iCs/>
                <w:sz w:val="22"/>
                <w:szCs w:val="16"/>
              </w:rPr>
            </w:pPr>
          </w:p>
          <w:p w:rsidR="00FC24FA" w:rsidRDefault="00F054BA" w:rsidP="00F054BA">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Fair Housing Conferences – There will be 3 separate conferences held this year; one in each county.  Sussex and Kent counties conferences will occur in the evening.  Sussex county will take place at 1</w:t>
            </w:r>
            <w:r w:rsidRPr="00F054BA">
              <w:rPr>
                <w:rFonts w:ascii="Times New Roman" w:hAnsi="Times New Roman" w:cs="Times New Roman"/>
                <w:iCs/>
                <w:sz w:val="22"/>
                <w:szCs w:val="16"/>
                <w:vertAlign w:val="superscript"/>
              </w:rPr>
              <w:t>st</w:t>
            </w:r>
            <w:r>
              <w:rPr>
                <w:rFonts w:ascii="Times New Roman" w:hAnsi="Times New Roman" w:cs="Times New Roman"/>
                <w:iCs/>
                <w:sz w:val="22"/>
                <w:szCs w:val="16"/>
              </w:rPr>
              <w:t xml:space="preserve"> state Community Action Agency.  Director Fullman advised that we need all Commissioners involvement in the conferences.  </w:t>
            </w:r>
          </w:p>
          <w:p w:rsidR="00FC24FA" w:rsidRDefault="00FC24FA" w:rsidP="00F054BA">
            <w:pPr>
              <w:pStyle w:val="BodyText"/>
              <w:tabs>
                <w:tab w:val="left" w:pos="0"/>
                <w:tab w:val="left" w:pos="2610"/>
              </w:tabs>
              <w:ind w:right="29"/>
              <w:jc w:val="left"/>
              <w:rPr>
                <w:rFonts w:ascii="Times New Roman" w:hAnsi="Times New Roman" w:cs="Times New Roman"/>
                <w:iCs/>
                <w:sz w:val="22"/>
                <w:szCs w:val="16"/>
              </w:rPr>
            </w:pPr>
          </w:p>
          <w:p w:rsidR="00F054BA" w:rsidRDefault="00F054BA" w:rsidP="00F054BA">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Commissioner L</w:t>
            </w:r>
            <w:r w:rsidR="00FC24FA">
              <w:rPr>
                <w:rFonts w:ascii="Times New Roman" w:hAnsi="Times New Roman" w:cs="Times New Roman"/>
                <w:iCs/>
                <w:sz w:val="22"/>
                <w:szCs w:val="16"/>
              </w:rPr>
              <w:t>aunay expressed concerns on the</w:t>
            </w:r>
            <w:r>
              <w:rPr>
                <w:rFonts w:ascii="Times New Roman" w:hAnsi="Times New Roman" w:cs="Times New Roman"/>
                <w:iCs/>
                <w:sz w:val="22"/>
                <w:szCs w:val="16"/>
              </w:rPr>
              <w:t xml:space="preserve"> location</w:t>
            </w:r>
            <w:r w:rsidR="00FC24FA">
              <w:rPr>
                <w:rFonts w:ascii="Times New Roman" w:hAnsi="Times New Roman" w:cs="Times New Roman"/>
                <w:iCs/>
                <w:sz w:val="22"/>
                <w:szCs w:val="16"/>
              </w:rPr>
              <w:t xml:space="preserve"> in Sussex</w:t>
            </w:r>
            <w:r>
              <w:rPr>
                <w:rFonts w:ascii="Times New Roman" w:hAnsi="Times New Roman" w:cs="Times New Roman"/>
                <w:iCs/>
                <w:sz w:val="22"/>
                <w:szCs w:val="16"/>
              </w:rPr>
              <w:t xml:space="preserve">.  </w:t>
            </w:r>
            <w:r w:rsidR="00FC24FA">
              <w:rPr>
                <w:rFonts w:ascii="Times New Roman" w:hAnsi="Times New Roman" w:cs="Times New Roman"/>
                <w:iCs/>
                <w:sz w:val="22"/>
                <w:szCs w:val="16"/>
              </w:rPr>
              <w:t xml:space="preserve">Director Fullman expressed the reasons for selecting this location.  </w:t>
            </w:r>
          </w:p>
        </w:tc>
        <w:tc>
          <w:tcPr>
            <w:tcW w:w="3240" w:type="dxa"/>
          </w:tcPr>
          <w:p w:rsidR="005E2C1C" w:rsidRDefault="005E2C1C" w:rsidP="00AC5892">
            <w:pPr>
              <w:pStyle w:val="BodyText"/>
              <w:tabs>
                <w:tab w:val="left" w:pos="0"/>
                <w:tab w:val="left" w:pos="2610"/>
              </w:tabs>
              <w:ind w:right="29"/>
              <w:jc w:val="left"/>
              <w:rPr>
                <w:rFonts w:ascii="Times New Roman" w:hAnsi="Times New Roman" w:cs="Times New Roman"/>
                <w:iCs/>
                <w:sz w:val="22"/>
                <w:szCs w:val="16"/>
              </w:rPr>
            </w:pPr>
          </w:p>
        </w:tc>
        <w:tc>
          <w:tcPr>
            <w:tcW w:w="2430" w:type="dxa"/>
          </w:tcPr>
          <w:p w:rsidR="005E2C1C" w:rsidRDefault="005E2C1C" w:rsidP="00AE454C">
            <w:pPr>
              <w:pStyle w:val="BodyText"/>
              <w:tabs>
                <w:tab w:val="left" w:pos="0"/>
                <w:tab w:val="left" w:pos="2610"/>
              </w:tabs>
              <w:ind w:right="29"/>
              <w:jc w:val="left"/>
              <w:rPr>
                <w:rFonts w:ascii="Times New Roman" w:hAnsi="Times New Roman" w:cs="Times New Roman"/>
                <w:iCs/>
                <w:sz w:val="22"/>
                <w:szCs w:val="16"/>
              </w:rPr>
            </w:pPr>
          </w:p>
        </w:tc>
        <w:tc>
          <w:tcPr>
            <w:tcW w:w="2610" w:type="dxa"/>
          </w:tcPr>
          <w:p w:rsidR="005E2C1C" w:rsidRDefault="005E2C1C" w:rsidP="00AE454C">
            <w:pPr>
              <w:pStyle w:val="BodyText"/>
              <w:tabs>
                <w:tab w:val="left" w:pos="0"/>
                <w:tab w:val="left" w:pos="2610"/>
              </w:tabs>
              <w:ind w:right="29"/>
              <w:jc w:val="left"/>
              <w:rPr>
                <w:rFonts w:ascii="Times New Roman" w:hAnsi="Times New Roman" w:cs="Times New Roman"/>
                <w:iCs/>
                <w:sz w:val="22"/>
                <w:szCs w:val="16"/>
              </w:rPr>
            </w:pPr>
          </w:p>
        </w:tc>
      </w:tr>
      <w:tr w:rsidR="005E2C1C" w:rsidRPr="00662D98" w:rsidTr="00F26502">
        <w:tc>
          <w:tcPr>
            <w:tcW w:w="5490" w:type="dxa"/>
          </w:tcPr>
          <w:p w:rsidR="00CB1CB7" w:rsidRDefault="00CB1CB7" w:rsidP="007C3C8F">
            <w:pPr>
              <w:pStyle w:val="BodyText"/>
              <w:tabs>
                <w:tab w:val="left" w:pos="0"/>
                <w:tab w:val="left" w:pos="2610"/>
              </w:tabs>
              <w:ind w:right="29"/>
              <w:jc w:val="left"/>
              <w:rPr>
                <w:rFonts w:ascii="Times New Roman" w:hAnsi="Times New Roman" w:cs="Times New Roman"/>
                <w:iCs/>
                <w:sz w:val="22"/>
                <w:szCs w:val="16"/>
              </w:rPr>
            </w:pPr>
          </w:p>
          <w:p w:rsidR="00CB1CB7" w:rsidRDefault="00DB0DD8" w:rsidP="007C3C8F">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50</w:t>
            </w:r>
            <w:r w:rsidRPr="00DB0DD8">
              <w:rPr>
                <w:rFonts w:ascii="Times New Roman" w:hAnsi="Times New Roman" w:cs="Times New Roman"/>
                <w:iCs/>
                <w:sz w:val="22"/>
                <w:szCs w:val="16"/>
                <w:vertAlign w:val="superscript"/>
              </w:rPr>
              <w:t>th</w:t>
            </w:r>
            <w:r>
              <w:rPr>
                <w:rFonts w:ascii="Times New Roman" w:hAnsi="Times New Roman" w:cs="Times New Roman"/>
                <w:iCs/>
                <w:sz w:val="22"/>
                <w:szCs w:val="16"/>
              </w:rPr>
              <w:t xml:space="preserve"> a</w:t>
            </w:r>
            <w:r w:rsidR="00CB1CB7">
              <w:rPr>
                <w:rFonts w:ascii="Times New Roman" w:hAnsi="Times New Roman" w:cs="Times New Roman"/>
                <w:iCs/>
                <w:sz w:val="22"/>
                <w:szCs w:val="16"/>
              </w:rPr>
              <w:t>nniversary of the passage</w:t>
            </w:r>
            <w:r>
              <w:rPr>
                <w:rFonts w:ascii="Times New Roman" w:hAnsi="Times New Roman" w:cs="Times New Roman"/>
                <w:iCs/>
                <w:sz w:val="22"/>
                <w:szCs w:val="16"/>
              </w:rPr>
              <w:t xml:space="preserve"> of the Civil Rights Act and 60</w:t>
            </w:r>
            <w:r w:rsidRPr="00DB0DD8">
              <w:rPr>
                <w:rFonts w:ascii="Times New Roman" w:hAnsi="Times New Roman" w:cs="Times New Roman"/>
                <w:iCs/>
                <w:sz w:val="22"/>
                <w:szCs w:val="16"/>
                <w:vertAlign w:val="superscript"/>
              </w:rPr>
              <w:t>th</w:t>
            </w:r>
            <w:r>
              <w:rPr>
                <w:rFonts w:ascii="Times New Roman" w:hAnsi="Times New Roman" w:cs="Times New Roman"/>
                <w:iCs/>
                <w:sz w:val="22"/>
                <w:szCs w:val="16"/>
              </w:rPr>
              <w:t xml:space="preserve"> anniversary of Brown vs. the Board of Education – Asked if they Commission would like to do something to recognize these occasions.  Details are to be developed.  </w:t>
            </w:r>
          </w:p>
          <w:p w:rsidR="00CB1CB7" w:rsidRDefault="00CB1CB7" w:rsidP="007C3C8F">
            <w:pPr>
              <w:pStyle w:val="BodyText"/>
              <w:tabs>
                <w:tab w:val="left" w:pos="0"/>
                <w:tab w:val="left" w:pos="2610"/>
              </w:tabs>
              <w:ind w:right="29"/>
              <w:jc w:val="left"/>
              <w:rPr>
                <w:rFonts w:ascii="Times New Roman" w:hAnsi="Times New Roman" w:cs="Times New Roman"/>
                <w:iCs/>
                <w:sz w:val="22"/>
                <w:szCs w:val="16"/>
              </w:rPr>
            </w:pPr>
          </w:p>
          <w:p w:rsidR="005E2C1C" w:rsidRDefault="00DB0DD8" w:rsidP="007C3C8F">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Commissioner Wolfe will check with </w:t>
            </w:r>
            <w:r w:rsidR="00CB1CB7">
              <w:rPr>
                <w:rFonts w:ascii="Times New Roman" w:hAnsi="Times New Roman" w:cs="Times New Roman"/>
                <w:iCs/>
                <w:sz w:val="22"/>
                <w:szCs w:val="16"/>
              </w:rPr>
              <w:t xml:space="preserve">her education colleagues </w:t>
            </w:r>
            <w:r>
              <w:rPr>
                <w:rFonts w:ascii="Times New Roman" w:hAnsi="Times New Roman" w:cs="Times New Roman"/>
                <w:iCs/>
                <w:sz w:val="22"/>
                <w:szCs w:val="16"/>
              </w:rPr>
              <w:t xml:space="preserve">for their interest.  </w:t>
            </w:r>
          </w:p>
          <w:p w:rsidR="00CB1CB7" w:rsidRDefault="00CB1CB7" w:rsidP="007C3C8F">
            <w:pPr>
              <w:pStyle w:val="BodyText"/>
              <w:tabs>
                <w:tab w:val="left" w:pos="0"/>
                <w:tab w:val="left" w:pos="2610"/>
              </w:tabs>
              <w:ind w:right="29"/>
              <w:jc w:val="left"/>
              <w:rPr>
                <w:rFonts w:ascii="Times New Roman" w:hAnsi="Times New Roman" w:cs="Times New Roman"/>
                <w:iCs/>
                <w:sz w:val="22"/>
                <w:szCs w:val="16"/>
              </w:rPr>
            </w:pPr>
          </w:p>
          <w:p w:rsidR="00CB1CB7" w:rsidRDefault="00CB1CB7" w:rsidP="007C3C8F">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Commissioner </w:t>
            </w:r>
            <w:proofErr w:type="spellStart"/>
            <w:r w:rsidR="00B617FD">
              <w:rPr>
                <w:rFonts w:ascii="Times New Roman" w:hAnsi="Times New Roman" w:cs="Times New Roman"/>
                <w:iCs/>
                <w:sz w:val="22"/>
                <w:szCs w:val="16"/>
              </w:rPr>
              <w:t>Sudler</w:t>
            </w:r>
            <w:proofErr w:type="spellEnd"/>
            <w:r>
              <w:rPr>
                <w:rFonts w:ascii="Times New Roman" w:hAnsi="Times New Roman" w:cs="Times New Roman"/>
                <w:iCs/>
                <w:sz w:val="22"/>
                <w:szCs w:val="16"/>
              </w:rPr>
              <w:t xml:space="preserve"> recommended partnering with Delaware State University to do a skit in relation to Brown vs. Board of Education.  </w:t>
            </w:r>
          </w:p>
          <w:p w:rsidR="00CB1CB7" w:rsidRDefault="00CB1CB7" w:rsidP="007C3C8F">
            <w:pPr>
              <w:pStyle w:val="BodyText"/>
              <w:tabs>
                <w:tab w:val="left" w:pos="0"/>
                <w:tab w:val="left" w:pos="2610"/>
              </w:tabs>
              <w:ind w:right="29"/>
              <w:jc w:val="left"/>
              <w:rPr>
                <w:rFonts w:ascii="Times New Roman" w:hAnsi="Times New Roman" w:cs="Times New Roman"/>
                <w:iCs/>
                <w:sz w:val="22"/>
                <w:szCs w:val="16"/>
              </w:rPr>
            </w:pPr>
          </w:p>
          <w:p w:rsidR="00CB1CB7" w:rsidRDefault="00CB1CB7" w:rsidP="007C3C8F">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Director Fullman asked Commissioner James for Public Awareness Committee look into this further.  Commissioner James indicated that Public Awareness will take this on.</w:t>
            </w:r>
          </w:p>
        </w:tc>
        <w:tc>
          <w:tcPr>
            <w:tcW w:w="3240" w:type="dxa"/>
          </w:tcPr>
          <w:p w:rsidR="005E2C1C" w:rsidRDefault="005E2C1C" w:rsidP="00AC5892">
            <w:pPr>
              <w:pStyle w:val="BodyText"/>
              <w:tabs>
                <w:tab w:val="left" w:pos="0"/>
                <w:tab w:val="left" w:pos="2610"/>
              </w:tabs>
              <w:ind w:right="29"/>
              <w:jc w:val="left"/>
              <w:rPr>
                <w:rFonts w:ascii="Times New Roman" w:hAnsi="Times New Roman" w:cs="Times New Roman"/>
                <w:iCs/>
                <w:sz w:val="22"/>
                <w:szCs w:val="16"/>
              </w:rPr>
            </w:pPr>
          </w:p>
          <w:p w:rsidR="00CB1CB7" w:rsidRDefault="00CB1CB7" w:rsidP="00AC5892">
            <w:pPr>
              <w:pStyle w:val="BodyText"/>
              <w:tabs>
                <w:tab w:val="left" w:pos="0"/>
                <w:tab w:val="left" w:pos="2610"/>
              </w:tabs>
              <w:ind w:right="29"/>
              <w:jc w:val="left"/>
              <w:rPr>
                <w:rFonts w:ascii="Times New Roman" w:hAnsi="Times New Roman" w:cs="Times New Roman"/>
                <w:iCs/>
                <w:sz w:val="22"/>
                <w:szCs w:val="16"/>
              </w:rPr>
            </w:pPr>
          </w:p>
          <w:p w:rsidR="00CB1CB7" w:rsidRDefault="00CB1CB7" w:rsidP="00AC5892">
            <w:pPr>
              <w:pStyle w:val="BodyText"/>
              <w:tabs>
                <w:tab w:val="left" w:pos="0"/>
                <w:tab w:val="left" w:pos="2610"/>
              </w:tabs>
              <w:ind w:right="29"/>
              <w:jc w:val="left"/>
              <w:rPr>
                <w:rFonts w:ascii="Times New Roman" w:hAnsi="Times New Roman" w:cs="Times New Roman"/>
                <w:iCs/>
                <w:sz w:val="22"/>
                <w:szCs w:val="16"/>
              </w:rPr>
            </w:pPr>
          </w:p>
          <w:p w:rsidR="00CB1CB7" w:rsidRDefault="00CB1CB7" w:rsidP="00AC5892">
            <w:pPr>
              <w:pStyle w:val="BodyText"/>
              <w:tabs>
                <w:tab w:val="left" w:pos="0"/>
                <w:tab w:val="left" w:pos="2610"/>
              </w:tabs>
              <w:ind w:right="29"/>
              <w:jc w:val="left"/>
              <w:rPr>
                <w:rFonts w:ascii="Times New Roman" w:hAnsi="Times New Roman" w:cs="Times New Roman"/>
                <w:iCs/>
                <w:sz w:val="22"/>
                <w:szCs w:val="16"/>
              </w:rPr>
            </w:pPr>
          </w:p>
          <w:p w:rsidR="00CB1CB7" w:rsidRDefault="00CB1CB7" w:rsidP="00AC5892">
            <w:pPr>
              <w:pStyle w:val="BodyText"/>
              <w:tabs>
                <w:tab w:val="left" w:pos="0"/>
                <w:tab w:val="left" w:pos="2610"/>
              </w:tabs>
              <w:ind w:right="29"/>
              <w:jc w:val="left"/>
              <w:rPr>
                <w:rFonts w:ascii="Times New Roman" w:hAnsi="Times New Roman" w:cs="Times New Roman"/>
                <w:iCs/>
                <w:sz w:val="22"/>
                <w:szCs w:val="16"/>
              </w:rPr>
            </w:pPr>
          </w:p>
          <w:p w:rsidR="00CB1CB7" w:rsidRDefault="00CB1CB7" w:rsidP="00AC5892">
            <w:pPr>
              <w:pStyle w:val="BodyText"/>
              <w:tabs>
                <w:tab w:val="left" w:pos="0"/>
                <w:tab w:val="left" w:pos="2610"/>
              </w:tabs>
              <w:ind w:right="29"/>
              <w:jc w:val="left"/>
              <w:rPr>
                <w:rFonts w:ascii="Times New Roman" w:hAnsi="Times New Roman" w:cs="Times New Roman"/>
                <w:iCs/>
                <w:sz w:val="22"/>
                <w:szCs w:val="16"/>
              </w:rPr>
            </w:pPr>
          </w:p>
          <w:p w:rsidR="00CB1CB7" w:rsidRDefault="00CB1CB7" w:rsidP="00AC5892">
            <w:pPr>
              <w:pStyle w:val="BodyText"/>
              <w:tabs>
                <w:tab w:val="left" w:pos="0"/>
                <w:tab w:val="left" w:pos="2610"/>
              </w:tabs>
              <w:ind w:right="29"/>
              <w:jc w:val="left"/>
              <w:rPr>
                <w:rFonts w:ascii="Times New Roman" w:hAnsi="Times New Roman" w:cs="Times New Roman"/>
                <w:iCs/>
                <w:sz w:val="22"/>
                <w:szCs w:val="16"/>
              </w:rPr>
            </w:pPr>
          </w:p>
          <w:p w:rsidR="00CB1CB7" w:rsidRDefault="00CB1CB7" w:rsidP="00AC5892">
            <w:pPr>
              <w:pStyle w:val="BodyText"/>
              <w:tabs>
                <w:tab w:val="left" w:pos="0"/>
                <w:tab w:val="left" w:pos="2610"/>
              </w:tabs>
              <w:ind w:right="29"/>
              <w:jc w:val="left"/>
              <w:rPr>
                <w:rFonts w:ascii="Times New Roman" w:hAnsi="Times New Roman" w:cs="Times New Roman"/>
                <w:iCs/>
                <w:sz w:val="22"/>
                <w:szCs w:val="16"/>
              </w:rPr>
            </w:pPr>
          </w:p>
          <w:p w:rsidR="00CB1CB7" w:rsidRDefault="00CB1CB7" w:rsidP="00AC5892">
            <w:pPr>
              <w:pStyle w:val="BodyText"/>
              <w:tabs>
                <w:tab w:val="left" w:pos="0"/>
                <w:tab w:val="left" w:pos="2610"/>
              </w:tabs>
              <w:ind w:right="29"/>
              <w:jc w:val="left"/>
              <w:rPr>
                <w:rFonts w:ascii="Times New Roman" w:hAnsi="Times New Roman" w:cs="Times New Roman"/>
                <w:iCs/>
                <w:sz w:val="22"/>
                <w:szCs w:val="16"/>
              </w:rPr>
            </w:pPr>
          </w:p>
          <w:p w:rsidR="00CB1CB7" w:rsidRDefault="00CB1CB7" w:rsidP="00AC5892">
            <w:pPr>
              <w:pStyle w:val="BodyText"/>
              <w:tabs>
                <w:tab w:val="left" w:pos="0"/>
                <w:tab w:val="left" w:pos="2610"/>
              </w:tabs>
              <w:ind w:right="29"/>
              <w:jc w:val="left"/>
              <w:rPr>
                <w:rFonts w:ascii="Times New Roman" w:hAnsi="Times New Roman" w:cs="Times New Roman"/>
                <w:iCs/>
                <w:sz w:val="22"/>
                <w:szCs w:val="16"/>
              </w:rPr>
            </w:pPr>
          </w:p>
          <w:p w:rsidR="00CB1CB7" w:rsidRDefault="00CB1CB7" w:rsidP="00AC5892">
            <w:pPr>
              <w:pStyle w:val="BodyText"/>
              <w:tabs>
                <w:tab w:val="left" w:pos="0"/>
                <w:tab w:val="left" w:pos="2610"/>
              </w:tabs>
              <w:ind w:right="29"/>
              <w:jc w:val="left"/>
              <w:rPr>
                <w:rFonts w:ascii="Times New Roman" w:hAnsi="Times New Roman" w:cs="Times New Roman"/>
                <w:iCs/>
                <w:sz w:val="22"/>
                <w:szCs w:val="16"/>
              </w:rPr>
            </w:pPr>
          </w:p>
          <w:p w:rsidR="00CB1CB7" w:rsidRDefault="00CB1CB7" w:rsidP="00AC5892">
            <w:pPr>
              <w:pStyle w:val="BodyText"/>
              <w:tabs>
                <w:tab w:val="left" w:pos="0"/>
                <w:tab w:val="left" w:pos="2610"/>
              </w:tabs>
              <w:ind w:right="29"/>
              <w:jc w:val="left"/>
              <w:rPr>
                <w:rFonts w:ascii="Times New Roman" w:hAnsi="Times New Roman" w:cs="Times New Roman"/>
                <w:iCs/>
                <w:sz w:val="22"/>
                <w:szCs w:val="16"/>
              </w:rPr>
            </w:pPr>
          </w:p>
          <w:p w:rsidR="00CB1CB7" w:rsidRDefault="00CB1CB7" w:rsidP="00AC5892">
            <w:pPr>
              <w:pStyle w:val="BodyText"/>
              <w:tabs>
                <w:tab w:val="left" w:pos="0"/>
                <w:tab w:val="left" w:pos="2610"/>
              </w:tabs>
              <w:ind w:right="29"/>
              <w:jc w:val="left"/>
              <w:rPr>
                <w:rFonts w:ascii="Times New Roman" w:hAnsi="Times New Roman" w:cs="Times New Roman"/>
                <w:iCs/>
                <w:sz w:val="22"/>
                <w:szCs w:val="16"/>
              </w:rPr>
            </w:pPr>
          </w:p>
          <w:p w:rsidR="00CB1CB7" w:rsidRDefault="00CB1CB7" w:rsidP="00AC5892">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Review ideas for recognizing the anniversaries. </w:t>
            </w:r>
          </w:p>
        </w:tc>
        <w:tc>
          <w:tcPr>
            <w:tcW w:w="2430" w:type="dxa"/>
          </w:tcPr>
          <w:p w:rsidR="005E2C1C" w:rsidRDefault="005E2C1C" w:rsidP="00AE454C">
            <w:pPr>
              <w:pStyle w:val="BodyText"/>
              <w:tabs>
                <w:tab w:val="left" w:pos="0"/>
                <w:tab w:val="left" w:pos="2610"/>
              </w:tabs>
              <w:ind w:right="29"/>
              <w:jc w:val="left"/>
              <w:rPr>
                <w:rFonts w:ascii="Times New Roman" w:hAnsi="Times New Roman" w:cs="Times New Roman"/>
                <w:iCs/>
                <w:sz w:val="22"/>
                <w:szCs w:val="16"/>
              </w:rPr>
            </w:pPr>
          </w:p>
          <w:p w:rsidR="00CB1CB7" w:rsidRDefault="00CB1CB7" w:rsidP="00AE454C">
            <w:pPr>
              <w:pStyle w:val="BodyText"/>
              <w:tabs>
                <w:tab w:val="left" w:pos="0"/>
                <w:tab w:val="left" w:pos="2610"/>
              </w:tabs>
              <w:ind w:right="29"/>
              <w:jc w:val="left"/>
              <w:rPr>
                <w:rFonts w:ascii="Times New Roman" w:hAnsi="Times New Roman" w:cs="Times New Roman"/>
                <w:iCs/>
                <w:sz w:val="22"/>
                <w:szCs w:val="16"/>
              </w:rPr>
            </w:pPr>
          </w:p>
          <w:p w:rsidR="00CB1CB7" w:rsidRDefault="00CB1CB7" w:rsidP="00AE454C">
            <w:pPr>
              <w:pStyle w:val="BodyText"/>
              <w:tabs>
                <w:tab w:val="left" w:pos="0"/>
                <w:tab w:val="left" w:pos="2610"/>
              </w:tabs>
              <w:ind w:right="29"/>
              <w:jc w:val="left"/>
              <w:rPr>
                <w:rFonts w:ascii="Times New Roman" w:hAnsi="Times New Roman" w:cs="Times New Roman"/>
                <w:iCs/>
                <w:sz w:val="22"/>
                <w:szCs w:val="16"/>
              </w:rPr>
            </w:pPr>
          </w:p>
          <w:p w:rsidR="00CB1CB7" w:rsidRDefault="00CB1CB7" w:rsidP="00AE454C">
            <w:pPr>
              <w:pStyle w:val="BodyText"/>
              <w:tabs>
                <w:tab w:val="left" w:pos="0"/>
                <w:tab w:val="left" w:pos="2610"/>
              </w:tabs>
              <w:ind w:right="29"/>
              <w:jc w:val="left"/>
              <w:rPr>
                <w:rFonts w:ascii="Times New Roman" w:hAnsi="Times New Roman" w:cs="Times New Roman"/>
                <w:iCs/>
                <w:sz w:val="22"/>
                <w:szCs w:val="16"/>
              </w:rPr>
            </w:pPr>
          </w:p>
          <w:p w:rsidR="00CB1CB7" w:rsidRDefault="00CB1CB7" w:rsidP="00AE454C">
            <w:pPr>
              <w:pStyle w:val="BodyText"/>
              <w:tabs>
                <w:tab w:val="left" w:pos="0"/>
                <w:tab w:val="left" w:pos="2610"/>
              </w:tabs>
              <w:ind w:right="29"/>
              <w:jc w:val="left"/>
              <w:rPr>
                <w:rFonts w:ascii="Times New Roman" w:hAnsi="Times New Roman" w:cs="Times New Roman"/>
                <w:iCs/>
                <w:sz w:val="22"/>
                <w:szCs w:val="16"/>
              </w:rPr>
            </w:pPr>
          </w:p>
          <w:p w:rsidR="00CB1CB7" w:rsidRDefault="00CB1CB7" w:rsidP="00AE454C">
            <w:pPr>
              <w:pStyle w:val="BodyText"/>
              <w:tabs>
                <w:tab w:val="left" w:pos="0"/>
                <w:tab w:val="left" w:pos="2610"/>
              </w:tabs>
              <w:ind w:right="29"/>
              <w:jc w:val="left"/>
              <w:rPr>
                <w:rFonts w:ascii="Times New Roman" w:hAnsi="Times New Roman" w:cs="Times New Roman"/>
                <w:iCs/>
                <w:sz w:val="22"/>
                <w:szCs w:val="16"/>
              </w:rPr>
            </w:pPr>
          </w:p>
          <w:p w:rsidR="00CB1CB7" w:rsidRDefault="00CB1CB7" w:rsidP="00AE454C">
            <w:pPr>
              <w:pStyle w:val="BodyText"/>
              <w:tabs>
                <w:tab w:val="left" w:pos="0"/>
                <w:tab w:val="left" w:pos="2610"/>
              </w:tabs>
              <w:ind w:right="29"/>
              <w:jc w:val="left"/>
              <w:rPr>
                <w:rFonts w:ascii="Times New Roman" w:hAnsi="Times New Roman" w:cs="Times New Roman"/>
                <w:iCs/>
                <w:sz w:val="22"/>
                <w:szCs w:val="16"/>
              </w:rPr>
            </w:pPr>
          </w:p>
          <w:p w:rsidR="00CB1CB7" w:rsidRDefault="00CB1CB7" w:rsidP="00AE454C">
            <w:pPr>
              <w:pStyle w:val="BodyText"/>
              <w:tabs>
                <w:tab w:val="left" w:pos="0"/>
                <w:tab w:val="left" w:pos="2610"/>
              </w:tabs>
              <w:ind w:right="29"/>
              <w:jc w:val="left"/>
              <w:rPr>
                <w:rFonts w:ascii="Times New Roman" w:hAnsi="Times New Roman" w:cs="Times New Roman"/>
                <w:iCs/>
                <w:sz w:val="22"/>
                <w:szCs w:val="16"/>
              </w:rPr>
            </w:pPr>
          </w:p>
          <w:p w:rsidR="00CB1CB7" w:rsidRDefault="00CB1CB7" w:rsidP="00AE454C">
            <w:pPr>
              <w:pStyle w:val="BodyText"/>
              <w:tabs>
                <w:tab w:val="left" w:pos="0"/>
                <w:tab w:val="left" w:pos="2610"/>
              </w:tabs>
              <w:ind w:right="29"/>
              <w:jc w:val="left"/>
              <w:rPr>
                <w:rFonts w:ascii="Times New Roman" w:hAnsi="Times New Roman" w:cs="Times New Roman"/>
                <w:iCs/>
                <w:sz w:val="22"/>
                <w:szCs w:val="16"/>
              </w:rPr>
            </w:pPr>
          </w:p>
          <w:p w:rsidR="00CB1CB7" w:rsidRDefault="00CB1CB7" w:rsidP="00AE454C">
            <w:pPr>
              <w:pStyle w:val="BodyText"/>
              <w:tabs>
                <w:tab w:val="left" w:pos="0"/>
                <w:tab w:val="left" w:pos="2610"/>
              </w:tabs>
              <w:ind w:right="29"/>
              <w:jc w:val="left"/>
              <w:rPr>
                <w:rFonts w:ascii="Times New Roman" w:hAnsi="Times New Roman" w:cs="Times New Roman"/>
                <w:iCs/>
                <w:sz w:val="22"/>
                <w:szCs w:val="16"/>
              </w:rPr>
            </w:pPr>
          </w:p>
          <w:p w:rsidR="00CB1CB7" w:rsidRDefault="00CB1CB7" w:rsidP="00AE454C">
            <w:pPr>
              <w:pStyle w:val="BodyText"/>
              <w:tabs>
                <w:tab w:val="left" w:pos="0"/>
                <w:tab w:val="left" w:pos="2610"/>
              </w:tabs>
              <w:ind w:right="29"/>
              <w:jc w:val="left"/>
              <w:rPr>
                <w:rFonts w:ascii="Times New Roman" w:hAnsi="Times New Roman" w:cs="Times New Roman"/>
                <w:iCs/>
                <w:sz w:val="22"/>
                <w:szCs w:val="16"/>
              </w:rPr>
            </w:pPr>
          </w:p>
          <w:p w:rsidR="00CB1CB7" w:rsidRDefault="00CB1CB7" w:rsidP="00AE454C">
            <w:pPr>
              <w:pStyle w:val="BodyText"/>
              <w:tabs>
                <w:tab w:val="left" w:pos="0"/>
                <w:tab w:val="left" w:pos="2610"/>
              </w:tabs>
              <w:ind w:right="29"/>
              <w:jc w:val="left"/>
              <w:rPr>
                <w:rFonts w:ascii="Times New Roman" w:hAnsi="Times New Roman" w:cs="Times New Roman"/>
                <w:iCs/>
                <w:sz w:val="22"/>
                <w:szCs w:val="16"/>
              </w:rPr>
            </w:pPr>
          </w:p>
          <w:p w:rsidR="00CB1CB7" w:rsidRDefault="00CB1CB7" w:rsidP="00AE454C">
            <w:pPr>
              <w:pStyle w:val="BodyText"/>
              <w:tabs>
                <w:tab w:val="left" w:pos="0"/>
                <w:tab w:val="left" w:pos="2610"/>
              </w:tabs>
              <w:ind w:right="29"/>
              <w:jc w:val="left"/>
              <w:rPr>
                <w:rFonts w:ascii="Times New Roman" w:hAnsi="Times New Roman" w:cs="Times New Roman"/>
                <w:iCs/>
                <w:sz w:val="22"/>
                <w:szCs w:val="16"/>
              </w:rPr>
            </w:pPr>
          </w:p>
          <w:p w:rsidR="00CB1CB7" w:rsidRDefault="00CB1CB7"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Public Awareness Committee</w:t>
            </w:r>
          </w:p>
        </w:tc>
        <w:tc>
          <w:tcPr>
            <w:tcW w:w="2610" w:type="dxa"/>
          </w:tcPr>
          <w:p w:rsidR="005E2C1C" w:rsidRDefault="005E2C1C" w:rsidP="00AE454C">
            <w:pPr>
              <w:pStyle w:val="BodyText"/>
              <w:tabs>
                <w:tab w:val="left" w:pos="0"/>
                <w:tab w:val="left" w:pos="2610"/>
              </w:tabs>
              <w:ind w:right="29"/>
              <w:jc w:val="left"/>
              <w:rPr>
                <w:rFonts w:ascii="Times New Roman" w:hAnsi="Times New Roman" w:cs="Times New Roman"/>
                <w:iCs/>
                <w:sz w:val="22"/>
                <w:szCs w:val="16"/>
              </w:rPr>
            </w:pPr>
          </w:p>
        </w:tc>
      </w:tr>
      <w:tr w:rsidR="00DB0DD8" w:rsidRPr="00662D98" w:rsidTr="00F26502">
        <w:tc>
          <w:tcPr>
            <w:tcW w:w="5490" w:type="dxa"/>
          </w:tcPr>
          <w:p w:rsidR="00CB1CB7" w:rsidRDefault="00CB1CB7" w:rsidP="00CB1CB7">
            <w:pPr>
              <w:pStyle w:val="BodyText"/>
              <w:tabs>
                <w:tab w:val="left" w:pos="0"/>
                <w:tab w:val="left" w:pos="2610"/>
              </w:tabs>
              <w:ind w:right="29"/>
              <w:jc w:val="left"/>
              <w:rPr>
                <w:rFonts w:ascii="Times New Roman" w:hAnsi="Times New Roman" w:cs="Times New Roman"/>
                <w:iCs/>
                <w:sz w:val="22"/>
                <w:szCs w:val="16"/>
              </w:rPr>
            </w:pPr>
          </w:p>
          <w:p w:rsidR="00DB0DD8" w:rsidRDefault="00CB1CB7" w:rsidP="00CB1CB7">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Name of Division – Director Fullman discussed the fact that the name “Division of Human Relations” may be causing confusion.  Indicated that we received many inquiries concerning human relations.  Asked that Commission consider the need to change the name</w:t>
            </w:r>
            <w:r w:rsidR="007E21D3">
              <w:rPr>
                <w:rFonts w:ascii="Times New Roman" w:hAnsi="Times New Roman" w:cs="Times New Roman"/>
                <w:iCs/>
                <w:sz w:val="22"/>
                <w:szCs w:val="16"/>
              </w:rPr>
              <w:t xml:space="preserve"> of the Division</w:t>
            </w:r>
            <w:r>
              <w:rPr>
                <w:rFonts w:ascii="Times New Roman" w:hAnsi="Times New Roman" w:cs="Times New Roman"/>
                <w:iCs/>
                <w:sz w:val="22"/>
                <w:szCs w:val="16"/>
              </w:rPr>
              <w:t>.</w:t>
            </w:r>
          </w:p>
        </w:tc>
        <w:tc>
          <w:tcPr>
            <w:tcW w:w="3240" w:type="dxa"/>
          </w:tcPr>
          <w:p w:rsidR="00DB0DD8" w:rsidRDefault="00DB0DD8" w:rsidP="00AC5892">
            <w:pPr>
              <w:pStyle w:val="BodyText"/>
              <w:tabs>
                <w:tab w:val="left" w:pos="0"/>
                <w:tab w:val="left" w:pos="2610"/>
              </w:tabs>
              <w:ind w:right="29"/>
              <w:jc w:val="left"/>
              <w:rPr>
                <w:rFonts w:ascii="Times New Roman" w:hAnsi="Times New Roman" w:cs="Times New Roman"/>
                <w:iCs/>
                <w:sz w:val="22"/>
                <w:szCs w:val="16"/>
              </w:rPr>
            </w:pPr>
          </w:p>
        </w:tc>
        <w:tc>
          <w:tcPr>
            <w:tcW w:w="2430" w:type="dxa"/>
          </w:tcPr>
          <w:p w:rsidR="00DB0DD8" w:rsidRDefault="00DB0DD8" w:rsidP="00AE454C">
            <w:pPr>
              <w:pStyle w:val="BodyText"/>
              <w:tabs>
                <w:tab w:val="left" w:pos="0"/>
                <w:tab w:val="left" w:pos="2610"/>
              </w:tabs>
              <w:ind w:right="29"/>
              <w:jc w:val="left"/>
              <w:rPr>
                <w:rFonts w:ascii="Times New Roman" w:hAnsi="Times New Roman" w:cs="Times New Roman"/>
                <w:iCs/>
                <w:sz w:val="22"/>
                <w:szCs w:val="16"/>
              </w:rPr>
            </w:pPr>
          </w:p>
        </w:tc>
        <w:tc>
          <w:tcPr>
            <w:tcW w:w="2610" w:type="dxa"/>
          </w:tcPr>
          <w:p w:rsidR="00DB0DD8" w:rsidRDefault="00DB0DD8" w:rsidP="00AE454C">
            <w:pPr>
              <w:pStyle w:val="BodyText"/>
              <w:tabs>
                <w:tab w:val="left" w:pos="0"/>
                <w:tab w:val="left" w:pos="2610"/>
              </w:tabs>
              <w:ind w:right="29"/>
              <w:jc w:val="left"/>
              <w:rPr>
                <w:rFonts w:ascii="Times New Roman" w:hAnsi="Times New Roman" w:cs="Times New Roman"/>
                <w:iCs/>
                <w:sz w:val="22"/>
                <w:szCs w:val="16"/>
              </w:rPr>
            </w:pPr>
          </w:p>
        </w:tc>
      </w:tr>
    </w:tbl>
    <w:p w:rsidR="00FE522C" w:rsidRDefault="00FE522C" w:rsidP="00FE522C">
      <w:pPr>
        <w:pStyle w:val="BodyText"/>
        <w:tabs>
          <w:tab w:val="left" w:pos="0"/>
          <w:tab w:val="left" w:pos="540"/>
          <w:tab w:val="left" w:pos="2610"/>
        </w:tabs>
        <w:spacing w:before="120" w:after="120"/>
        <w:ind w:left="540" w:right="29" w:hanging="540"/>
        <w:jc w:val="left"/>
        <w:rPr>
          <w:rFonts w:asciiTheme="minorHAnsi" w:hAnsiTheme="minorHAnsi" w:cstheme="minorHAnsi"/>
          <w:b/>
          <w:iCs/>
          <w:szCs w:val="16"/>
        </w:rPr>
      </w:pPr>
      <w:r>
        <w:rPr>
          <w:rFonts w:asciiTheme="minorHAnsi" w:hAnsiTheme="minorHAnsi" w:cstheme="minorHAnsi"/>
          <w:b/>
          <w:iCs/>
          <w:szCs w:val="16"/>
        </w:rPr>
        <w:t>VI</w:t>
      </w:r>
      <w:r>
        <w:rPr>
          <w:rFonts w:asciiTheme="minorHAnsi" w:hAnsiTheme="minorHAnsi" w:cstheme="minorHAnsi"/>
          <w:b/>
          <w:iCs/>
          <w:szCs w:val="16"/>
        </w:rPr>
        <w:tab/>
        <w:t>Committee Reports</w:t>
      </w:r>
    </w:p>
    <w:tbl>
      <w:tblPr>
        <w:tblStyle w:val="TableGrid"/>
        <w:tblW w:w="0" w:type="auto"/>
        <w:tblInd w:w="198" w:type="dxa"/>
        <w:tblLook w:val="04A0" w:firstRow="1" w:lastRow="0" w:firstColumn="1" w:lastColumn="0" w:noHBand="0" w:noVBand="1"/>
      </w:tblPr>
      <w:tblGrid>
        <w:gridCol w:w="5490"/>
        <w:gridCol w:w="3240"/>
        <w:gridCol w:w="2430"/>
        <w:gridCol w:w="2610"/>
      </w:tblGrid>
      <w:tr w:rsidR="00FE522C" w:rsidRPr="00C648E1" w:rsidTr="00F26502">
        <w:tc>
          <w:tcPr>
            <w:tcW w:w="549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sidRPr="00C648E1">
              <w:rPr>
                <w:rFonts w:ascii="Times New Roman" w:hAnsi="Times New Roman" w:cs="Times New Roman"/>
                <w:b/>
                <w:i/>
                <w:iCs/>
                <w:color w:val="660033"/>
                <w:sz w:val="20"/>
                <w:szCs w:val="16"/>
              </w:rPr>
              <w:t>Topic / Discussion</w:t>
            </w:r>
          </w:p>
        </w:tc>
        <w:tc>
          <w:tcPr>
            <w:tcW w:w="324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Actions to be Taken</w:t>
            </w:r>
          </w:p>
        </w:tc>
        <w:tc>
          <w:tcPr>
            <w:tcW w:w="243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Leader</w:t>
            </w:r>
          </w:p>
        </w:tc>
        <w:tc>
          <w:tcPr>
            <w:tcW w:w="261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Due Date</w:t>
            </w:r>
          </w:p>
        </w:tc>
      </w:tr>
      <w:tr w:rsidR="00FE522C" w:rsidRPr="00A847A4" w:rsidTr="00F26502">
        <w:tc>
          <w:tcPr>
            <w:tcW w:w="5490" w:type="dxa"/>
          </w:tcPr>
          <w:p w:rsidR="00FE522C" w:rsidRDefault="00EB1117" w:rsidP="00E3077D">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Public Awareness Committee – Commissioner James indic</w:t>
            </w:r>
            <w:r w:rsidR="007E21D3">
              <w:rPr>
                <w:rFonts w:ascii="Times New Roman" w:hAnsi="Times New Roman" w:cs="Times New Roman"/>
                <w:iCs/>
                <w:sz w:val="22"/>
                <w:szCs w:val="16"/>
              </w:rPr>
              <w:t>ated that Professor Leland Ware of the University of Delaware</w:t>
            </w:r>
            <w:r>
              <w:rPr>
                <w:rFonts w:ascii="Times New Roman" w:hAnsi="Times New Roman" w:cs="Times New Roman"/>
                <w:iCs/>
                <w:sz w:val="22"/>
                <w:szCs w:val="16"/>
              </w:rPr>
              <w:t xml:space="preserve"> will be doing a</w:t>
            </w:r>
            <w:r w:rsidR="007E21D3">
              <w:rPr>
                <w:rFonts w:ascii="Times New Roman" w:hAnsi="Times New Roman" w:cs="Times New Roman"/>
                <w:iCs/>
                <w:sz w:val="22"/>
                <w:szCs w:val="16"/>
              </w:rPr>
              <w:t xml:space="preserve"> segment on </w:t>
            </w:r>
            <w:r>
              <w:rPr>
                <w:rFonts w:ascii="Times New Roman" w:hAnsi="Times New Roman" w:cs="Times New Roman"/>
                <w:iCs/>
                <w:sz w:val="22"/>
                <w:szCs w:val="16"/>
              </w:rPr>
              <w:t>Comcast News Makers on March 21</w:t>
            </w:r>
            <w:r w:rsidRPr="00EB1117">
              <w:rPr>
                <w:rFonts w:ascii="Times New Roman" w:hAnsi="Times New Roman" w:cs="Times New Roman"/>
                <w:iCs/>
                <w:sz w:val="22"/>
                <w:szCs w:val="16"/>
                <w:vertAlign w:val="superscript"/>
              </w:rPr>
              <w:t>st</w:t>
            </w:r>
            <w:r>
              <w:rPr>
                <w:rFonts w:ascii="Times New Roman" w:hAnsi="Times New Roman" w:cs="Times New Roman"/>
                <w:iCs/>
                <w:sz w:val="22"/>
                <w:szCs w:val="16"/>
              </w:rPr>
              <w:t xml:space="preserve">.  </w:t>
            </w:r>
          </w:p>
          <w:p w:rsidR="00EB1117" w:rsidRDefault="00EB1117" w:rsidP="00E3077D">
            <w:pPr>
              <w:pStyle w:val="BodyText"/>
              <w:tabs>
                <w:tab w:val="left" w:pos="0"/>
                <w:tab w:val="left" w:pos="2610"/>
              </w:tabs>
              <w:ind w:right="29"/>
              <w:jc w:val="left"/>
              <w:rPr>
                <w:rFonts w:ascii="Times New Roman" w:hAnsi="Times New Roman" w:cs="Times New Roman"/>
                <w:iCs/>
                <w:sz w:val="22"/>
                <w:szCs w:val="16"/>
              </w:rPr>
            </w:pPr>
          </w:p>
          <w:p w:rsidR="00EB1117" w:rsidRDefault="00EB1117" w:rsidP="00E3077D">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Commissioner James expressed his opinion that the Commission should continue with H</w:t>
            </w:r>
            <w:r w:rsidR="00D9708F">
              <w:rPr>
                <w:rFonts w:ascii="Times New Roman" w:hAnsi="Times New Roman" w:cs="Times New Roman"/>
                <w:iCs/>
                <w:sz w:val="22"/>
                <w:szCs w:val="16"/>
              </w:rPr>
              <w:t>uman Relations Awareness Month.  Commissioner Watson</w:t>
            </w:r>
            <w:r w:rsidR="005E05A3">
              <w:rPr>
                <w:rFonts w:ascii="Times New Roman" w:hAnsi="Times New Roman" w:cs="Times New Roman"/>
                <w:iCs/>
                <w:sz w:val="22"/>
                <w:szCs w:val="16"/>
              </w:rPr>
              <w:t xml:space="preserve"> Jr. </w:t>
            </w:r>
            <w:r w:rsidR="00D9708F">
              <w:rPr>
                <w:rFonts w:ascii="Times New Roman" w:hAnsi="Times New Roman" w:cs="Times New Roman"/>
                <w:iCs/>
                <w:sz w:val="22"/>
                <w:szCs w:val="16"/>
              </w:rPr>
              <w:t>concurred.</w:t>
            </w:r>
            <w:r>
              <w:rPr>
                <w:rFonts w:ascii="Times New Roman" w:hAnsi="Times New Roman" w:cs="Times New Roman"/>
                <w:iCs/>
                <w:sz w:val="22"/>
                <w:szCs w:val="16"/>
              </w:rPr>
              <w:t xml:space="preserve"> </w:t>
            </w:r>
          </w:p>
          <w:p w:rsidR="00EB1117" w:rsidRDefault="00EB1117" w:rsidP="00E3077D">
            <w:pPr>
              <w:pStyle w:val="BodyText"/>
              <w:tabs>
                <w:tab w:val="left" w:pos="0"/>
                <w:tab w:val="left" w:pos="2610"/>
              </w:tabs>
              <w:ind w:right="29"/>
              <w:jc w:val="left"/>
              <w:rPr>
                <w:rFonts w:ascii="Times New Roman" w:hAnsi="Times New Roman" w:cs="Times New Roman"/>
                <w:iCs/>
                <w:sz w:val="22"/>
                <w:szCs w:val="16"/>
              </w:rPr>
            </w:pPr>
          </w:p>
          <w:p w:rsidR="00EB1117" w:rsidRDefault="00EB1117" w:rsidP="00EB1117">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lastRenderedPageBreak/>
              <w:t>Commissioner James express</w:t>
            </w:r>
            <w:r w:rsidR="00D9708F">
              <w:rPr>
                <w:rFonts w:ascii="Times New Roman" w:hAnsi="Times New Roman" w:cs="Times New Roman"/>
                <w:iCs/>
                <w:sz w:val="22"/>
                <w:szCs w:val="16"/>
              </w:rPr>
              <w:t>ed</w:t>
            </w:r>
            <w:r>
              <w:rPr>
                <w:rFonts w:ascii="Times New Roman" w:hAnsi="Times New Roman" w:cs="Times New Roman"/>
                <w:iCs/>
                <w:sz w:val="22"/>
                <w:szCs w:val="16"/>
              </w:rPr>
              <w:t xml:space="preserve"> that in 2 years it is the 150</w:t>
            </w:r>
            <w:r w:rsidRPr="00EB1117">
              <w:rPr>
                <w:rFonts w:ascii="Times New Roman" w:hAnsi="Times New Roman" w:cs="Times New Roman"/>
                <w:iCs/>
                <w:sz w:val="22"/>
                <w:szCs w:val="16"/>
                <w:vertAlign w:val="superscript"/>
              </w:rPr>
              <w:t>th</w:t>
            </w:r>
            <w:r>
              <w:rPr>
                <w:rFonts w:ascii="Times New Roman" w:hAnsi="Times New Roman" w:cs="Times New Roman"/>
                <w:iCs/>
                <w:sz w:val="22"/>
                <w:szCs w:val="16"/>
              </w:rPr>
              <w:t xml:space="preserve"> anniversary of the end of the Civil War.</w:t>
            </w:r>
          </w:p>
          <w:p w:rsidR="00EB1117" w:rsidRDefault="00EB1117" w:rsidP="00EB1117">
            <w:pPr>
              <w:pStyle w:val="BodyText"/>
              <w:tabs>
                <w:tab w:val="left" w:pos="0"/>
                <w:tab w:val="left" w:pos="2610"/>
              </w:tabs>
              <w:ind w:right="29"/>
              <w:jc w:val="left"/>
              <w:rPr>
                <w:rFonts w:ascii="Times New Roman" w:hAnsi="Times New Roman" w:cs="Times New Roman"/>
                <w:iCs/>
                <w:sz w:val="22"/>
                <w:szCs w:val="16"/>
              </w:rPr>
            </w:pPr>
          </w:p>
          <w:p w:rsidR="00EB1117" w:rsidRDefault="00EB1117" w:rsidP="00EB1117">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Asked that all Commissioners email him or call him with ideas.</w:t>
            </w:r>
          </w:p>
          <w:p w:rsidR="00EB1117" w:rsidRDefault="00EB1117" w:rsidP="00EB1117">
            <w:pPr>
              <w:pStyle w:val="BodyText"/>
              <w:tabs>
                <w:tab w:val="left" w:pos="0"/>
                <w:tab w:val="left" w:pos="2610"/>
              </w:tabs>
              <w:ind w:right="29"/>
              <w:jc w:val="left"/>
              <w:rPr>
                <w:rFonts w:ascii="Times New Roman" w:hAnsi="Times New Roman" w:cs="Times New Roman"/>
                <w:iCs/>
                <w:sz w:val="22"/>
                <w:szCs w:val="16"/>
              </w:rPr>
            </w:pPr>
          </w:p>
          <w:p w:rsidR="00EB1117" w:rsidRDefault="004D5A2C" w:rsidP="00EB1117">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Commissioner James also expressed that the Committee is still working to get the loop made. </w:t>
            </w:r>
          </w:p>
          <w:p w:rsidR="008926BD" w:rsidRDefault="008926BD" w:rsidP="00EB1117">
            <w:pPr>
              <w:pStyle w:val="BodyText"/>
              <w:tabs>
                <w:tab w:val="left" w:pos="0"/>
                <w:tab w:val="left" w:pos="2610"/>
              </w:tabs>
              <w:ind w:right="29"/>
              <w:jc w:val="left"/>
              <w:rPr>
                <w:rFonts w:ascii="Times New Roman" w:hAnsi="Times New Roman" w:cs="Times New Roman"/>
                <w:iCs/>
                <w:sz w:val="22"/>
                <w:szCs w:val="16"/>
              </w:rPr>
            </w:pPr>
          </w:p>
          <w:p w:rsidR="008926BD" w:rsidRPr="00A847A4" w:rsidRDefault="008926BD" w:rsidP="00EB1117">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Commissioner James indicated a way to raise awareness of this Commissioner would be to take on WGMD.  Chair Christopher asked if this is something he would like to take this on.  Commissioner James volunteered to take this on.  </w:t>
            </w:r>
          </w:p>
        </w:tc>
        <w:tc>
          <w:tcPr>
            <w:tcW w:w="3240" w:type="dxa"/>
          </w:tcPr>
          <w:p w:rsidR="00DF4888" w:rsidRDefault="00DF4888" w:rsidP="00621244">
            <w:pPr>
              <w:pStyle w:val="BodyText"/>
              <w:tabs>
                <w:tab w:val="left" w:pos="0"/>
                <w:tab w:val="left" w:pos="2610"/>
              </w:tabs>
              <w:ind w:right="29"/>
              <w:jc w:val="left"/>
              <w:rPr>
                <w:rFonts w:ascii="Times New Roman" w:hAnsi="Times New Roman" w:cs="Times New Roman"/>
                <w:iCs/>
                <w:sz w:val="22"/>
                <w:szCs w:val="16"/>
              </w:rPr>
            </w:pPr>
          </w:p>
          <w:p w:rsidR="008926BD" w:rsidRDefault="008926BD" w:rsidP="00621244">
            <w:pPr>
              <w:pStyle w:val="BodyText"/>
              <w:tabs>
                <w:tab w:val="left" w:pos="0"/>
                <w:tab w:val="left" w:pos="2610"/>
              </w:tabs>
              <w:ind w:right="29"/>
              <w:jc w:val="left"/>
              <w:rPr>
                <w:rFonts w:ascii="Times New Roman" w:hAnsi="Times New Roman" w:cs="Times New Roman"/>
                <w:iCs/>
                <w:sz w:val="22"/>
                <w:szCs w:val="16"/>
              </w:rPr>
            </w:pPr>
          </w:p>
          <w:p w:rsidR="008926BD" w:rsidRDefault="008926BD" w:rsidP="00621244">
            <w:pPr>
              <w:pStyle w:val="BodyText"/>
              <w:tabs>
                <w:tab w:val="left" w:pos="0"/>
                <w:tab w:val="left" w:pos="2610"/>
              </w:tabs>
              <w:ind w:right="29"/>
              <w:jc w:val="left"/>
              <w:rPr>
                <w:rFonts w:ascii="Times New Roman" w:hAnsi="Times New Roman" w:cs="Times New Roman"/>
                <w:iCs/>
                <w:sz w:val="22"/>
                <w:szCs w:val="16"/>
              </w:rPr>
            </w:pPr>
          </w:p>
          <w:p w:rsidR="008926BD" w:rsidRDefault="008926BD" w:rsidP="00621244">
            <w:pPr>
              <w:pStyle w:val="BodyText"/>
              <w:tabs>
                <w:tab w:val="left" w:pos="0"/>
                <w:tab w:val="left" w:pos="2610"/>
              </w:tabs>
              <w:ind w:right="29"/>
              <w:jc w:val="left"/>
              <w:rPr>
                <w:rFonts w:ascii="Times New Roman" w:hAnsi="Times New Roman" w:cs="Times New Roman"/>
                <w:iCs/>
                <w:sz w:val="22"/>
                <w:szCs w:val="16"/>
              </w:rPr>
            </w:pPr>
          </w:p>
          <w:p w:rsidR="008926BD" w:rsidRDefault="008926BD" w:rsidP="00621244">
            <w:pPr>
              <w:pStyle w:val="BodyText"/>
              <w:tabs>
                <w:tab w:val="left" w:pos="0"/>
                <w:tab w:val="left" w:pos="2610"/>
              </w:tabs>
              <w:ind w:right="29"/>
              <w:jc w:val="left"/>
              <w:rPr>
                <w:rFonts w:ascii="Times New Roman" w:hAnsi="Times New Roman" w:cs="Times New Roman"/>
                <w:iCs/>
                <w:sz w:val="22"/>
                <w:szCs w:val="16"/>
              </w:rPr>
            </w:pPr>
          </w:p>
          <w:p w:rsidR="008926BD" w:rsidRDefault="008926BD" w:rsidP="00621244">
            <w:pPr>
              <w:pStyle w:val="BodyText"/>
              <w:tabs>
                <w:tab w:val="left" w:pos="0"/>
                <w:tab w:val="left" w:pos="2610"/>
              </w:tabs>
              <w:ind w:right="29"/>
              <w:jc w:val="left"/>
              <w:rPr>
                <w:rFonts w:ascii="Times New Roman" w:hAnsi="Times New Roman" w:cs="Times New Roman"/>
                <w:iCs/>
                <w:sz w:val="22"/>
                <w:szCs w:val="16"/>
              </w:rPr>
            </w:pPr>
          </w:p>
          <w:p w:rsidR="008926BD" w:rsidRDefault="008926BD" w:rsidP="00621244">
            <w:pPr>
              <w:pStyle w:val="BodyText"/>
              <w:tabs>
                <w:tab w:val="left" w:pos="0"/>
                <w:tab w:val="left" w:pos="2610"/>
              </w:tabs>
              <w:ind w:right="29"/>
              <w:jc w:val="left"/>
              <w:rPr>
                <w:rFonts w:ascii="Times New Roman" w:hAnsi="Times New Roman" w:cs="Times New Roman"/>
                <w:iCs/>
                <w:sz w:val="22"/>
                <w:szCs w:val="16"/>
              </w:rPr>
            </w:pPr>
          </w:p>
          <w:p w:rsidR="008926BD" w:rsidRDefault="008926BD" w:rsidP="00621244">
            <w:pPr>
              <w:pStyle w:val="BodyText"/>
              <w:tabs>
                <w:tab w:val="left" w:pos="0"/>
                <w:tab w:val="left" w:pos="2610"/>
              </w:tabs>
              <w:ind w:right="29"/>
              <w:jc w:val="left"/>
              <w:rPr>
                <w:rFonts w:ascii="Times New Roman" w:hAnsi="Times New Roman" w:cs="Times New Roman"/>
                <w:iCs/>
                <w:sz w:val="22"/>
                <w:szCs w:val="16"/>
              </w:rPr>
            </w:pPr>
          </w:p>
          <w:p w:rsidR="008926BD" w:rsidRDefault="008926BD" w:rsidP="00621244">
            <w:pPr>
              <w:pStyle w:val="BodyText"/>
              <w:tabs>
                <w:tab w:val="left" w:pos="0"/>
                <w:tab w:val="left" w:pos="2610"/>
              </w:tabs>
              <w:ind w:right="29"/>
              <w:jc w:val="left"/>
              <w:rPr>
                <w:rFonts w:ascii="Times New Roman" w:hAnsi="Times New Roman" w:cs="Times New Roman"/>
                <w:iCs/>
                <w:sz w:val="22"/>
                <w:szCs w:val="16"/>
              </w:rPr>
            </w:pPr>
          </w:p>
          <w:p w:rsidR="008926BD" w:rsidRDefault="008926BD" w:rsidP="00621244">
            <w:pPr>
              <w:pStyle w:val="BodyText"/>
              <w:tabs>
                <w:tab w:val="left" w:pos="0"/>
                <w:tab w:val="left" w:pos="2610"/>
              </w:tabs>
              <w:ind w:right="29"/>
              <w:jc w:val="left"/>
              <w:rPr>
                <w:rFonts w:ascii="Times New Roman" w:hAnsi="Times New Roman" w:cs="Times New Roman"/>
                <w:iCs/>
                <w:sz w:val="22"/>
                <w:szCs w:val="16"/>
              </w:rPr>
            </w:pPr>
          </w:p>
          <w:p w:rsidR="008926BD" w:rsidRDefault="008926BD" w:rsidP="00621244">
            <w:pPr>
              <w:pStyle w:val="BodyText"/>
              <w:tabs>
                <w:tab w:val="left" w:pos="0"/>
                <w:tab w:val="left" w:pos="2610"/>
              </w:tabs>
              <w:ind w:right="29"/>
              <w:jc w:val="left"/>
              <w:rPr>
                <w:rFonts w:ascii="Times New Roman" w:hAnsi="Times New Roman" w:cs="Times New Roman"/>
                <w:iCs/>
                <w:sz w:val="22"/>
                <w:szCs w:val="16"/>
              </w:rPr>
            </w:pPr>
          </w:p>
          <w:p w:rsidR="008926BD" w:rsidRDefault="008926BD" w:rsidP="00621244">
            <w:pPr>
              <w:pStyle w:val="BodyText"/>
              <w:tabs>
                <w:tab w:val="left" w:pos="0"/>
                <w:tab w:val="left" w:pos="2610"/>
              </w:tabs>
              <w:ind w:right="29"/>
              <w:jc w:val="left"/>
              <w:rPr>
                <w:rFonts w:ascii="Times New Roman" w:hAnsi="Times New Roman" w:cs="Times New Roman"/>
                <w:iCs/>
                <w:sz w:val="22"/>
                <w:szCs w:val="16"/>
              </w:rPr>
            </w:pPr>
          </w:p>
          <w:p w:rsidR="008926BD" w:rsidRDefault="008926BD" w:rsidP="00621244">
            <w:pPr>
              <w:pStyle w:val="BodyText"/>
              <w:tabs>
                <w:tab w:val="left" w:pos="0"/>
                <w:tab w:val="left" w:pos="2610"/>
              </w:tabs>
              <w:ind w:right="29"/>
              <w:jc w:val="left"/>
              <w:rPr>
                <w:rFonts w:ascii="Times New Roman" w:hAnsi="Times New Roman" w:cs="Times New Roman"/>
                <w:iCs/>
                <w:sz w:val="22"/>
                <w:szCs w:val="16"/>
              </w:rPr>
            </w:pPr>
          </w:p>
          <w:p w:rsidR="008926BD" w:rsidRDefault="008926BD" w:rsidP="00621244">
            <w:pPr>
              <w:pStyle w:val="BodyText"/>
              <w:tabs>
                <w:tab w:val="left" w:pos="0"/>
                <w:tab w:val="left" w:pos="2610"/>
              </w:tabs>
              <w:ind w:right="29"/>
              <w:jc w:val="left"/>
              <w:rPr>
                <w:rFonts w:ascii="Times New Roman" w:hAnsi="Times New Roman" w:cs="Times New Roman"/>
                <w:iCs/>
                <w:sz w:val="22"/>
                <w:szCs w:val="16"/>
              </w:rPr>
            </w:pPr>
          </w:p>
          <w:p w:rsidR="008926BD" w:rsidRDefault="008926BD" w:rsidP="00621244">
            <w:pPr>
              <w:pStyle w:val="BodyText"/>
              <w:tabs>
                <w:tab w:val="left" w:pos="0"/>
                <w:tab w:val="left" w:pos="2610"/>
              </w:tabs>
              <w:ind w:right="29"/>
              <w:jc w:val="left"/>
              <w:rPr>
                <w:rFonts w:ascii="Times New Roman" w:hAnsi="Times New Roman" w:cs="Times New Roman"/>
                <w:iCs/>
                <w:sz w:val="22"/>
                <w:szCs w:val="16"/>
              </w:rPr>
            </w:pPr>
          </w:p>
          <w:p w:rsidR="008926BD" w:rsidRDefault="008926BD" w:rsidP="00621244">
            <w:pPr>
              <w:pStyle w:val="BodyText"/>
              <w:tabs>
                <w:tab w:val="left" w:pos="0"/>
                <w:tab w:val="left" w:pos="2610"/>
              </w:tabs>
              <w:ind w:right="29"/>
              <w:jc w:val="left"/>
              <w:rPr>
                <w:rFonts w:ascii="Times New Roman" w:hAnsi="Times New Roman" w:cs="Times New Roman"/>
                <w:iCs/>
                <w:sz w:val="22"/>
                <w:szCs w:val="16"/>
              </w:rPr>
            </w:pPr>
          </w:p>
          <w:p w:rsidR="008926BD" w:rsidRDefault="008926BD" w:rsidP="00621244">
            <w:pPr>
              <w:pStyle w:val="BodyText"/>
              <w:tabs>
                <w:tab w:val="left" w:pos="0"/>
                <w:tab w:val="left" w:pos="2610"/>
              </w:tabs>
              <w:ind w:right="29"/>
              <w:jc w:val="left"/>
              <w:rPr>
                <w:rFonts w:ascii="Times New Roman" w:hAnsi="Times New Roman" w:cs="Times New Roman"/>
                <w:iCs/>
                <w:sz w:val="22"/>
                <w:szCs w:val="16"/>
              </w:rPr>
            </w:pPr>
          </w:p>
          <w:p w:rsidR="008926BD" w:rsidRDefault="008926BD" w:rsidP="00621244">
            <w:pPr>
              <w:pStyle w:val="BodyText"/>
              <w:tabs>
                <w:tab w:val="left" w:pos="0"/>
                <w:tab w:val="left" w:pos="2610"/>
              </w:tabs>
              <w:ind w:right="29"/>
              <w:jc w:val="left"/>
              <w:rPr>
                <w:rFonts w:ascii="Times New Roman" w:hAnsi="Times New Roman" w:cs="Times New Roman"/>
                <w:iCs/>
                <w:sz w:val="22"/>
                <w:szCs w:val="16"/>
              </w:rPr>
            </w:pPr>
          </w:p>
          <w:p w:rsidR="008926BD" w:rsidRPr="00A847A4" w:rsidRDefault="008926BD" w:rsidP="00621244">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Address matter of WGMD</w:t>
            </w:r>
          </w:p>
        </w:tc>
        <w:tc>
          <w:tcPr>
            <w:tcW w:w="2430" w:type="dxa"/>
          </w:tcPr>
          <w:p w:rsidR="00DF4888" w:rsidRDefault="00DF4888" w:rsidP="00AE454C">
            <w:pPr>
              <w:pStyle w:val="BodyText"/>
              <w:tabs>
                <w:tab w:val="left" w:pos="0"/>
                <w:tab w:val="left" w:pos="2610"/>
              </w:tabs>
              <w:ind w:right="29"/>
              <w:jc w:val="left"/>
              <w:rPr>
                <w:rFonts w:ascii="Times New Roman" w:hAnsi="Times New Roman" w:cs="Times New Roman"/>
                <w:iCs/>
                <w:sz w:val="22"/>
                <w:szCs w:val="16"/>
              </w:rPr>
            </w:pPr>
          </w:p>
          <w:p w:rsidR="008926BD" w:rsidRDefault="008926BD" w:rsidP="00AE454C">
            <w:pPr>
              <w:pStyle w:val="BodyText"/>
              <w:tabs>
                <w:tab w:val="left" w:pos="0"/>
                <w:tab w:val="left" w:pos="2610"/>
              </w:tabs>
              <w:ind w:right="29"/>
              <w:jc w:val="left"/>
              <w:rPr>
                <w:rFonts w:ascii="Times New Roman" w:hAnsi="Times New Roman" w:cs="Times New Roman"/>
                <w:iCs/>
                <w:sz w:val="22"/>
                <w:szCs w:val="16"/>
              </w:rPr>
            </w:pPr>
          </w:p>
          <w:p w:rsidR="008926BD" w:rsidRDefault="008926BD" w:rsidP="00AE454C">
            <w:pPr>
              <w:pStyle w:val="BodyText"/>
              <w:tabs>
                <w:tab w:val="left" w:pos="0"/>
                <w:tab w:val="left" w:pos="2610"/>
              </w:tabs>
              <w:ind w:right="29"/>
              <w:jc w:val="left"/>
              <w:rPr>
                <w:rFonts w:ascii="Times New Roman" w:hAnsi="Times New Roman" w:cs="Times New Roman"/>
                <w:iCs/>
                <w:sz w:val="22"/>
                <w:szCs w:val="16"/>
              </w:rPr>
            </w:pPr>
          </w:p>
          <w:p w:rsidR="008926BD" w:rsidRDefault="008926BD" w:rsidP="00AE454C">
            <w:pPr>
              <w:pStyle w:val="BodyText"/>
              <w:tabs>
                <w:tab w:val="left" w:pos="0"/>
                <w:tab w:val="left" w:pos="2610"/>
              </w:tabs>
              <w:ind w:right="29"/>
              <w:jc w:val="left"/>
              <w:rPr>
                <w:rFonts w:ascii="Times New Roman" w:hAnsi="Times New Roman" w:cs="Times New Roman"/>
                <w:iCs/>
                <w:sz w:val="22"/>
                <w:szCs w:val="16"/>
              </w:rPr>
            </w:pPr>
          </w:p>
          <w:p w:rsidR="008926BD" w:rsidRDefault="008926BD" w:rsidP="00AE454C">
            <w:pPr>
              <w:pStyle w:val="BodyText"/>
              <w:tabs>
                <w:tab w:val="left" w:pos="0"/>
                <w:tab w:val="left" w:pos="2610"/>
              </w:tabs>
              <w:ind w:right="29"/>
              <w:jc w:val="left"/>
              <w:rPr>
                <w:rFonts w:ascii="Times New Roman" w:hAnsi="Times New Roman" w:cs="Times New Roman"/>
                <w:iCs/>
                <w:sz w:val="22"/>
                <w:szCs w:val="16"/>
              </w:rPr>
            </w:pPr>
          </w:p>
          <w:p w:rsidR="008926BD" w:rsidRDefault="008926BD" w:rsidP="00AE454C">
            <w:pPr>
              <w:pStyle w:val="BodyText"/>
              <w:tabs>
                <w:tab w:val="left" w:pos="0"/>
                <w:tab w:val="left" w:pos="2610"/>
              </w:tabs>
              <w:ind w:right="29"/>
              <w:jc w:val="left"/>
              <w:rPr>
                <w:rFonts w:ascii="Times New Roman" w:hAnsi="Times New Roman" w:cs="Times New Roman"/>
                <w:iCs/>
                <w:sz w:val="22"/>
                <w:szCs w:val="16"/>
              </w:rPr>
            </w:pPr>
          </w:p>
          <w:p w:rsidR="008926BD" w:rsidRDefault="008926BD" w:rsidP="00AE454C">
            <w:pPr>
              <w:pStyle w:val="BodyText"/>
              <w:tabs>
                <w:tab w:val="left" w:pos="0"/>
                <w:tab w:val="left" w:pos="2610"/>
              </w:tabs>
              <w:ind w:right="29"/>
              <w:jc w:val="left"/>
              <w:rPr>
                <w:rFonts w:ascii="Times New Roman" w:hAnsi="Times New Roman" w:cs="Times New Roman"/>
                <w:iCs/>
                <w:sz w:val="22"/>
                <w:szCs w:val="16"/>
              </w:rPr>
            </w:pPr>
          </w:p>
          <w:p w:rsidR="008926BD" w:rsidRDefault="008926BD" w:rsidP="00AE454C">
            <w:pPr>
              <w:pStyle w:val="BodyText"/>
              <w:tabs>
                <w:tab w:val="left" w:pos="0"/>
                <w:tab w:val="left" w:pos="2610"/>
              </w:tabs>
              <w:ind w:right="29"/>
              <w:jc w:val="left"/>
              <w:rPr>
                <w:rFonts w:ascii="Times New Roman" w:hAnsi="Times New Roman" w:cs="Times New Roman"/>
                <w:iCs/>
                <w:sz w:val="22"/>
                <w:szCs w:val="16"/>
              </w:rPr>
            </w:pPr>
          </w:p>
          <w:p w:rsidR="008926BD" w:rsidRDefault="008926BD" w:rsidP="00AE454C">
            <w:pPr>
              <w:pStyle w:val="BodyText"/>
              <w:tabs>
                <w:tab w:val="left" w:pos="0"/>
                <w:tab w:val="left" w:pos="2610"/>
              </w:tabs>
              <w:ind w:right="29"/>
              <w:jc w:val="left"/>
              <w:rPr>
                <w:rFonts w:ascii="Times New Roman" w:hAnsi="Times New Roman" w:cs="Times New Roman"/>
                <w:iCs/>
                <w:sz w:val="22"/>
                <w:szCs w:val="16"/>
              </w:rPr>
            </w:pPr>
          </w:p>
          <w:p w:rsidR="008926BD" w:rsidRDefault="008926BD" w:rsidP="00AE454C">
            <w:pPr>
              <w:pStyle w:val="BodyText"/>
              <w:tabs>
                <w:tab w:val="left" w:pos="0"/>
                <w:tab w:val="left" w:pos="2610"/>
              </w:tabs>
              <w:ind w:right="29"/>
              <w:jc w:val="left"/>
              <w:rPr>
                <w:rFonts w:ascii="Times New Roman" w:hAnsi="Times New Roman" w:cs="Times New Roman"/>
                <w:iCs/>
                <w:sz w:val="22"/>
                <w:szCs w:val="16"/>
              </w:rPr>
            </w:pPr>
          </w:p>
          <w:p w:rsidR="008926BD" w:rsidRDefault="008926BD" w:rsidP="00AE454C">
            <w:pPr>
              <w:pStyle w:val="BodyText"/>
              <w:tabs>
                <w:tab w:val="left" w:pos="0"/>
                <w:tab w:val="left" w:pos="2610"/>
              </w:tabs>
              <w:ind w:right="29"/>
              <w:jc w:val="left"/>
              <w:rPr>
                <w:rFonts w:ascii="Times New Roman" w:hAnsi="Times New Roman" w:cs="Times New Roman"/>
                <w:iCs/>
                <w:sz w:val="22"/>
                <w:szCs w:val="16"/>
              </w:rPr>
            </w:pPr>
          </w:p>
          <w:p w:rsidR="008926BD" w:rsidRDefault="008926BD" w:rsidP="00AE454C">
            <w:pPr>
              <w:pStyle w:val="BodyText"/>
              <w:tabs>
                <w:tab w:val="left" w:pos="0"/>
                <w:tab w:val="left" w:pos="2610"/>
              </w:tabs>
              <w:ind w:right="29"/>
              <w:jc w:val="left"/>
              <w:rPr>
                <w:rFonts w:ascii="Times New Roman" w:hAnsi="Times New Roman" w:cs="Times New Roman"/>
                <w:iCs/>
                <w:sz w:val="22"/>
                <w:szCs w:val="16"/>
              </w:rPr>
            </w:pPr>
          </w:p>
          <w:p w:rsidR="008926BD" w:rsidRDefault="008926BD" w:rsidP="00AE454C">
            <w:pPr>
              <w:pStyle w:val="BodyText"/>
              <w:tabs>
                <w:tab w:val="left" w:pos="0"/>
                <w:tab w:val="left" w:pos="2610"/>
              </w:tabs>
              <w:ind w:right="29"/>
              <w:jc w:val="left"/>
              <w:rPr>
                <w:rFonts w:ascii="Times New Roman" w:hAnsi="Times New Roman" w:cs="Times New Roman"/>
                <w:iCs/>
                <w:sz w:val="22"/>
                <w:szCs w:val="16"/>
              </w:rPr>
            </w:pPr>
          </w:p>
          <w:p w:rsidR="008926BD" w:rsidRDefault="008926BD" w:rsidP="00AE454C">
            <w:pPr>
              <w:pStyle w:val="BodyText"/>
              <w:tabs>
                <w:tab w:val="left" w:pos="0"/>
                <w:tab w:val="left" w:pos="2610"/>
              </w:tabs>
              <w:ind w:right="29"/>
              <w:jc w:val="left"/>
              <w:rPr>
                <w:rFonts w:ascii="Times New Roman" w:hAnsi="Times New Roman" w:cs="Times New Roman"/>
                <w:iCs/>
                <w:sz w:val="22"/>
                <w:szCs w:val="16"/>
              </w:rPr>
            </w:pPr>
          </w:p>
          <w:p w:rsidR="008926BD" w:rsidRDefault="008926BD" w:rsidP="00AE454C">
            <w:pPr>
              <w:pStyle w:val="BodyText"/>
              <w:tabs>
                <w:tab w:val="left" w:pos="0"/>
                <w:tab w:val="left" w:pos="2610"/>
              </w:tabs>
              <w:ind w:right="29"/>
              <w:jc w:val="left"/>
              <w:rPr>
                <w:rFonts w:ascii="Times New Roman" w:hAnsi="Times New Roman" w:cs="Times New Roman"/>
                <w:iCs/>
                <w:sz w:val="22"/>
                <w:szCs w:val="16"/>
              </w:rPr>
            </w:pPr>
          </w:p>
          <w:p w:rsidR="008926BD" w:rsidRDefault="008926BD" w:rsidP="00AE454C">
            <w:pPr>
              <w:pStyle w:val="BodyText"/>
              <w:tabs>
                <w:tab w:val="left" w:pos="0"/>
                <w:tab w:val="left" w:pos="2610"/>
              </w:tabs>
              <w:ind w:right="29"/>
              <w:jc w:val="left"/>
              <w:rPr>
                <w:rFonts w:ascii="Times New Roman" w:hAnsi="Times New Roman" w:cs="Times New Roman"/>
                <w:iCs/>
                <w:sz w:val="22"/>
                <w:szCs w:val="16"/>
              </w:rPr>
            </w:pPr>
          </w:p>
          <w:p w:rsidR="008926BD" w:rsidRDefault="008926BD" w:rsidP="00AE454C">
            <w:pPr>
              <w:pStyle w:val="BodyText"/>
              <w:tabs>
                <w:tab w:val="left" w:pos="0"/>
                <w:tab w:val="left" w:pos="2610"/>
              </w:tabs>
              <w:ind w:right="29"/>
              <w:jc w:val="left"/>
              <w:rPr>
                <w:rFonts w:ascii="Times New Roman" w:hAnsi="Times New Roman" w:cs="Times New Roman"/>
                <w:iCs/>
                <w:sz w:val="22"/>
                <w:szCs w:val="16"/>
              </w:rPr>
            </w:pPr>
          </w:p>
          <w:p w:rsidR="008926BD" w:rsidRDefault="008926BD" w:rsidP="00AE454C">
            <w:pPr>
              <w:pStyle w:val="BodyText"/>
              <w:tabs>
                <w:tab w:val="left" w:pos="0"/>
                <w:tab w:val="left" w:pos="2610"/>
              </w:tabs>
              <w:ind w:right="29"/>
              <w:jc w:val="left"/>
              <w:rPr>
                <w:rFonts w:ascii="Times New Roman" w:hAnsi="Times New Roman" w:cs="Times New Roman"/>
                <w:iCs/>
                <w:sz w:val="22"/>
                <w:szCs w:val="16"/>
              </w:rPr>
            </w:pPr>
          </w:p>
          <w:p w:rsidR="008926BD" w:rsidRPr="00A847A4" w:rsidRDefault="008926BD"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Commissioner James</w:t>
            </w:r>
          </w:p>
        </w:tc>
        <w:tc>
          <w:tcPr>
            <w:tcW w:w="2610" w:type="dxa"/>
          </w:tcPr>
          <w:p w:rsidR="004C1607" w:rsidRPr="00A847A4" w:rsidRDefault="004C1607" w:rsidP="00AE454C">
            <w:pPr>
              <w:pStyle w:val="BodyText"/>
              <w:tabs>
                <w:tab w:val="left" w:pos="0"/>
                <w:tab w:val="left" w:pos="2610"/>
              </w:tabs>
              <w:ind w:right="29"/>
              <w:jc w:val="left"/>
              <w:rPr>
                <w:rFonts w:ascii="Times New Roman" w:hAnsi="Times New Roman" w:cs="Times New Roman"/>
                <w:iCs/>
                <w:sz w:val="22"/>
                <w:szCs w:val="16"/>
              </w:rPr>
            </w:pPr>
          </w:p>
        </w:tc>
      </w:tr>
      <w:tr w:rsidR="00FE522C" w:rsidRPr="00A847A4" w:rsidTr="00F26502">
        <w:tc>
          <w:tcPr>
            <w:tcW w:w="5490" w:type="dxa"/>
          </w:tcPr>
          <w:p w:rsidR="003866DD" w:rsidRDefault="003866DD" w:rsidP="00CC7F57">
            <w:pPr>
              <w:pStyle w:val="BodyText"/>
              <w:tabs>
                <w:tab w:val="left" w:pos="0"/>
                <w:tab w:val="left" w:pos="2610"/>
              </w:tabs>
              <w:ind w:right="29"/>
              <w:jc w:val="left"/>
              <w:rPr>
                <w:rFonts w:ascii="Times New Roman" w:hAnsi="Times New Roman" w:cs="Times New Roman"/>
                <w:iCs/>
                <w:sz w:val="22"/>
                <w:szCs w:val="16"/>
              </w:rPr>
            </w:pPr>
          </w:p>
          <w:p w:rsidR="00E74584" w:rsidRDefault="003866DD" w:rsidP="00CC7F57">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Governor’s Council on Equal Employment Opportunity Committee – GCEEO held their Human Resources </w:t>
            </w:r>
            <w:r w:rsidR="007A242F">
              <w:rPr>
                <w:rFonts w:ascii="Times New Roman" w:hAnsi="Times New Roman" w:cs="Times New Roman"/>
                <w:iCs/>
                <w:sz w:val="22"/>
                <w:szCs w:val="16"/>
              </w:rPr>
              <w:t>C</w:t>
            </w:r>
            <w:r>
              <w:rPr>
                <w:rFonts w:ascii="Times New Roman" w:hAnsi="Times New Roman" w:cs="Times New Roman"/>
                <w:iCs/>
                <w:sz w:val="22"/>
                <w:szCs w:val="16"/>
              </w:rPr>
              <w:t xml:space="preserve">onference at Delaware State University today.    </w:t>
            </w:r>
            <w:r w:rsidR="00E74584">
              <w:rPr>
                <w:rFonts w:ascii="Times New Roman" w:hAnsi="Times New Roman" w:cs="Times New Roman"/>
                <w:iCs/>
                <w:sz w:val="22"/>
                <w:szCs w:val="16"/>
              </w:rPr>
              <w:t xml:space="preserve">In the morning there was the </w:t>
            </w:r>
            <w:r>
              <w:rPr>
                <w:rFonts w:ascii="Times New Roman" w:hAnsi="Times New Roman" w:cs="Times New Roman"/>
                <w:iCs/>
                <w:sz w:val="22"/>
                <w:szCs w:val="16"/>
              </w:rPr>
              <w:t>Governor</w:t>
            </w:r>
            <w:r w:rsidR="00E74584">
              <w:rPr>
                <w:rFonts w:ascii="Times New Roman" w:hAnsi="Times New Roman" w:cs="Times New Roman"/>
                <w:iCs/>
                <w:sz w:val="22"/>
                <w:szCs w:val="16"/>
              </w:rPr>
              <w:t>’</w:t>
            </w:r>
            <w:r w:rsidR="007A242F">
              <w:rPr>
                <w:rFonts w:ascii="Times New Roman" w:hAnsi="Times New Roman" w:cs="Times New Roman"/>
                <w:iCs/>
                <w:sz w:val="22"/>
                <w:szCs w:val="16"/>
              </w:rPr>
              <w:t>s C</w:t>
            </w:r>
            <w:r>
              <w:rPr>
                <w:rFonts w:ascii="Times New Roman" w:hAnsi="Times New Roman" w:cs="Times New Roman"/>
                <w:iCs/>
                <w:sz w:val="22"/>
                <w:szCs w:val="16"/>
              </w:rPr>
              <w:t>abinet</w:t>
            </w:r>
            <w:r w:rsidR="00E74584">
              <w:rPr>
                <w:rFonts w:ascii="Times New Roman" w:hAnsi="Times New Roman" w:cs="Times New Roman"/>
                <w:iCs/>
                <w:sz w:val="22"/>
                <w:szCs w:val="16"/>
              </w:rPr>
              <w:t xml:space="preserve"> and a speaker, </w:t>
            </w:r>
            <w:proofErr w:type="spellStart"/>
            <w:r>
              <w:rPr>
                <w:rFonts w:ascii="Times New Roman" w:hAnsi="Times New Roman" w:cs="Times New Roman"/>
                <w:iCs/>
                <w:sz w:val="22"/>
                <w:szCs w:val="16"/>
              </w:rPr>
              <w:t>Armers</w:t>
            </w:r>
            <w:proofErr w:type="spellEnd"/>
            <w:r>
              <w:rPr>
                <w:rFonts w:ascii="Times New Roman" w:hAnsi="Times New Roman" w:cs="Times New Roman"/>
                <w:iCs/>
                <w:sz w:val="22"/>
                <w:szCs w:val="16"/>
              </w:rPr>
              <w:t xml:space="preserve"> </w:t>
            </w:r>
            <w:proofErr w:type="spellStart"/>
            <w:r>
              <w:rPr>
                <w:rFonts w:ascii="Times New Roman" w:hAnsi="Times New Roman" w:cs="Times New Roman"/>
                <w:iCs/>
                <w:sz w:val="22"/>
                <w:szCs w:val="16"/>
              </w:rPr>
              <w:t>Moncure</w:t>
            </w:r>
            <w:proofErr w:type="spellEnd"/>
            <w:r w:rsidR="00E74584">
              <w:rPr>
                <w:rFonts w:ascii="Times New Roman" w:hAnsi="Times New Roman" w:cs="Times New Roman"/>
                <w:iCs/>
                <w:sz w:val="22"/>
                <w:szCs w:val="16"/>
              </w:rPr>
              <w:t xml:space="preserve">.  The afternoon was opened up to state human resources staff.  </w:t>
            </w:r>
          </w:p>
          <w:p w:rsidR="00E74584" w:rsidRDefault="00E74584" w:rsidP="00CC7F57">
            <w:pPr>
              <w:pStyle w:val="BodyText"/>
              <w:tabs>
                <w:tab w:val="left" w:pos="0"/>
                <w:tab w:val="left" w:pos="2610"/>
              </w:tabs>
              <w:ind w:right="29"/>
              <w:jc w:val="left"/>
              <w:rPr>
                <w:rFonts w:ascii="Times New Roman" w:hAnsi="Times New Roman" w:cs="Times New Roman"/>
                <w:iCs/>
                <w:sz w:val="22"/>
                <w:szCs w:val="16"/>
              </w:rPr>
            </w:pPr>
          </w:p>
          <w:p w:rsidR="003866DD" w:rsidRDefault="00E74584" w:rsidP="00CC7F57">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Commissioner Launay advised that </w:t>
            </w:r>
            <w:proofErr w:type="spellStart"/>
            <w:r>
              <w:rPr>
                <w:rFonts w:ascii="Times New Roman" w:hAnsi="Times New Roman" w:cs="Times New Roman"/>
                <w:iCs/>
                <w:sz w:val="22"/>
                <w:szCs w:val="16"/>
              </w:rPr>
              <w:t>Armers</w:t>
            </w:r>
            <w:proofErr w:type="spellEnd"/>
            <w:r>
              <w:rPr>
                <w:rFonts w:ascii="Times New Roman" w:hAnsi="Times New Roman" w:cs="Times New Roman"/>
                <w:iCs/>
                <w:sz w:val="22"/>
                <w:szCs w:val="16"/>
              </w:rPr>
              <w:t xml:space="preserve"> </w:t>
            </w:r>
            <w:proofErr w:type="spellStart"/>
            <w:r>
              <w:rPr>
                <w:rFonts w:ascii="Times New Roman" w:hAnsi="Times New Roman" w:cs="Times New Roman"/>
                <w:iCs/>
                <w:sz w:val="22"/>
                <w:szCs w:val="16"/>
              </w:rPr>
              <w:t>Moncure</w:t>
            </w:r>
            <w:proofErr w:type="spellEnd"/>
            <w:r>
              <w:rPr>
                <w:rFonts w:ascii="Times New Roman" w:hAnsi="Times New Roman" w:cs="Times New Roman"/>
                <w:iCs/>
                <w:sz w:val="22"/>
                <w:szCs w:val="16"/>
              </w:rPr>
              <w:t xml:space="preserve"> has a presentation on YouTube discussing unconscious bias.  She also shared the link for an i</w:t>
            </w:r>
            <w:r w:rsidR="003866DD">
              <w:rPr>
                <w:rFonts w:ascii="Times New Roman" w:hAnsi="Times New Roman" w:cs="Times New Roman"/>
                <w:iCs/>
                <w:sz w:val="22"/>
                <w:szCs w:val="16"/>
              </w:rPr>
              <w:t xml:space="preserve">mplicit association </w:t>
            </w:r>
            <w:r>
              <w:rPr>
                <w:rFonts w:ascii="Times New Roman" w:hAnsi="Times New Roman" w:cs="Times New Roman"/>
                <w:iCs/>
                <w:sz w:val="22"/>
                <w:szCs w:val="16"/>
              </w:rPr>
              <w:t>test from Harvard University:</w:t>
            </w:r>
            <w:r w:rsidR="003866DD">
              <w:rPr>
                <w:rFonts w:ascii="Times New Roman" w:hAnsi="Times New Roman" w:cs="Times New Roman"/>
                <w:iCs/>
                <w:sz w:val="22"/>
                <w:szCs w:val="16"/>
              </w:rPr>
              <w:t xml:space="preserve"> </w:t>
            </w:r>
            <w:hyperlink r:id="rId6" w:history="1">
              <w:r w:rsidR="003866DD" w:rsidRPr="000D106E">
                <w:rPr>
                  <w:rStyle w:val="Hyperlink"/>
                  <w:rFonts w:ascii="Times New Roman" w:hAnsi="Times New Roman" w:cs="Times New Roman"/>
                  <w:iCs/>
                  <w:sz w:val="22"/>
                  <w:szCs w:val="16"/>
                </w:rPr>
                <w:t>https://implicit.harvard.edu/implicit/</w:t>
              </w:r>
            </w:hyperlink>
          </w:p>
          <w:p w:rsidR="003866DD" w:rsidRPr="00627753" w:rsidRDefault="003866DD" w:rsidP="00CC7F57">
            <w:pPr>
              <w:pStyle w:val="BodyText"/>
              <w:tabs>
                <w:tab w:val="left" w:pos="0"/>
                <w:tab w:val="left" w:pos="2610"/>
              </w:tabs>
              <w:ind w:right="29"/>
              <w:jc w:val="left"/>
              <w:rPr>
                <w:rFonts w:ascii="Times New Roman" w:hAnsi="Times New Roman" w:cs="Times New Roman"/>
                <w:iCs/>
                <w:sz w:val="22"/>
                <w:szCs w:val="16"/>
              </w:rPr>
            </w:pPr>
          </w:p>
        </w:tc>
        <w:tc>
          <w:tcPr>
            <w:tcW w:w="3240" w:type="dxa"/>
          </w:tcPr>
          <w:p w:rsidR="00FE522C" w:rsidRPr="00A847A4" w:rsidRDefault="00FE522C" w:rsidP="00CC7F57">
            <w:pPr>
              <w:pStyle w:val="BodyText"/>
              <w:tabs>
                <w:tab w:val="left" w:pos="0"/>
                <w:tab w:val="left" w:pos="2610"/>
              </w:tabs>
              <w:ind w:right="29"/>
              <w:jc w:val="left"/>
              <w:rPr>
                <w:rFonts w:ascii="Times New Roman" w:hAnsi="Times New Roman" w:cs="Times New Roman"/>
                <w:iCs/>
                <w:sz w:val="22"/>
                <w:szCs w:val="16"/>
              </w:rPr>
            </w:pPr>
          </w:p>
        </w:tc>
        <w:tc>
          <w:tcPr>
            <w:tcW w:w="2430" w:type="dxa"/>
          </w:tcPr>
          <w:p w:rsidR="00FE522C" w:rsidRPr="00A847A4" w:rsidRDefault="00FE522C" w:rsidP="006053CF">
            <w:pPr>
              <w:pStyle w:val="BodyText"/>
              <w:tabs>
                <w:tab w:val="left" w:pos="0"/>
                <w:tab w:val="left" w:pos="2610"/>
              </w:tabs>
              <w:ind w:right="29"/>
              <w:jc w:val="left"/>
              <w:rPr>
                <w:rFonts w:ascii="Times New Roman" w:hAnsi="Times New Roman" w:cs="Times New Roman"/>
                <w:iCs/>
                <w:sz w:val="22"/>
                <w:szCs w:val="16"/>
              </w:rPr>
            </w:pPr>
          </w:p>
        </w:tc>
        <w:tc>
          <w:tcPr>
            <w:tcW w:w="2610"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r>
      <w:tr w:rsidR="003F0FF7" w:rsidRPr="00A847A4" w:rsidTr="00F26502">
        <w:tc>
          <w:tcPr>
            <w:tcW w:w="5490" w:type="dxa"/>
          </w:tcPr>
          <w:p w:rsidR="00E74584" w:rsidRDefault="00E74584" w:rsidP="00374744">
            <w:pPr>
              <w:pStyle w:val="BodyText"/>
              <w:tabs>
                <w:tab w:val="left" w:pos="0"/>
                <w:tab w:val="left" w:pos="2610"/>
              </w:tabs>
              <w:ind w:right="29"/>
              <w:jc w:val="left"/>
              <w:rPr>
                <w:rFonts w:ascii="Times New Roman" w:hAnsi="Times New Roman" w:cs="Times New Roman"/>
                <w:iCs/>
                <w:sz w:val="22"/>
                <w:szCs w:val="22"/>
              </w:rPr>
            </w:pPr>
          </w:p>
          <w:p w:rsidR="00621244" w:rsidRDefault="00E74584" w:rsidP="00374744">
            <w:pPr>
              <w:pStyle w:val="BodyText"/>
              <w:tabs>
                <w:tab w:val="left" w:pos="0"/>
                <w:tab w:val="left" w:pos="2610"/>
              </w:tabs>
              <w:ind w:right="29"/>
              <w:jc w:val="left"/>
              <w:rPr>
                <w:rFonts w:ascii="Times New Roman" w:hAnsi="Times New Roman" w:cs="Times New Roman"/>
                <w:iCs/>
                <w:sz w:val="22"/>
                <w:szCs w:val="22"/>
              </w:rPr>
            </w:pPr>
            <w:r>
              <w:rPr>
                <w:rFonts w:ascii="Times New Roman" w:hAnsi="Times New Roman" w:cs="Times New Roman"/>
                <w:iCs/>
                <w:sz w:val="22"/>
                <w:szCs w:val="22"/>
              </w:rPr>
              <w:t>Legislative Committee – Commissioner Wolfe reminded Committees to submit their 5 legislative priorities to her by the next meeting</w:t>
            </w:r>
            <w:r w:rsidR="00F23CB9">
              <w:rPr>
                <w:rFonts w:ascii="Times New Roman" w:hAnsi="Times New Roman" w:cs="Times New Roman"/>
                <w:iCs/>
                <w:sz w:val="22"/>
                <w:szCs w:val="22"/>
              </w:rPr>
              <w:t xml:space="preserve">.  Commissioner </w:t>
            </w:r>
            <w:proofErr w:type="spellStart"/>
            <w:r w:rsidR="00B617FD">
              <w:rPr>
                <w:rFonts w:ascii="Times New Roman" w:hAnsi="Times New Roman" w:cs="Times New Roman"/>
                <w:iCs/>
                <w:sz w:val="22"/>
                <w:szCs w:val="22"/>
              </w:rPr>
              <w:t>Sudler</w:t>
            </w:r>
            <w:proofErr w:type="spellEnd"/>
            <w:r w:rsidR="00F23CB9">
              <w:rPr>
                <w:rFonts w:ascii="Times New Roman" w:hAnsi="Times New Roman" w:cs="Times New Roman"/>
                <w:iCs/>
                <w:sz w:val="22"/>
                <w:szCs w:val="22"/>
              </w:rPr>
              <w:t xml:space="preserve"> provided his list of priorities to Commissioner Wolfe.  </w:t>
            </w:r>
          </w:p>
          <w:p w:rsidR="00E74584" w:rsidRDefault="00E74584" w:rsidP="00374744">
            <w:pPr>
              <w:pStyle w:val="BodyText"/>
              <w:tabs>
                <w:tab w:val="left" w:pos="0"/>
                <w:tab w:val="left" w:pos="2610"/>
              </w:tabs>
              <w:ind w:right="29"/>
              <w:jc w:val="left"/>
              <w:rPr>
                <w:rFonts w:ascii="Times New Roman" w:hAnsi="Times New Roman" w:cs="Times New Roman"/>
                <w:iCs/>
                <w:sz w:val="22"/>
                <w:szCs w:val="22"/>
              </w:rPr>
            </w:pPr>
          </w:p>
          <w:p w:rsidR="00E74584" w:rsidRDefault="00E74584" w:rsidP="00374744">
            <w:pPr>
              <w:pStyle w:val="BodyText"/>
              <w:tabs>
                <w:tab w:val="left" w:pos="0"/>
                <w:tab w:val="left" w:pos="2610"/>
              </w:tabs>
              <w:ind w:right="29"/>
              <w:jc w:val="left"/>
              <w:rPr>
                <w:rFonts w:ascii="Times New Roman" w:hAnsi="Times New Roman" w:cs="Times New Roman"/>
                <w:iCs/>
                <w:sz w:val="22"/>
                <w:szCs w:val="22"/>
              </w:rPr>
            </w:pPr>
            <w:r>
              <w:rPr>
                <w:rFonts w:ascii="Times New Roman" w:hAnsi="Times New Roman" w:cs="Times New Roman"/>
                <w:iCs/>
                <w:sz w:val="22"/>
                <w:szCs w:val="22"/>
              </w:rPr>
              <w:t>Disability Awareness Day is April 2</w:t>
            </w:r>
            <w:r w:rsidRPr="00E74584">
              <w:rPr>
                <w:rFonts w:ascii="Times New Roman" w:hAnsi="Times New Roman" w:cs="Times New Roman"/>
                <w:iCs/>
                <w:sz w:val="22"/>
                <w:szCs w:val="22"/>
                <w:vertAlign w:val="superscript"/>
              </w:rPr>
              <w:t>nd</w:t>
            </w:r>
            <w:r>
              <w:rPr>
                <w:rFonts w:ascii="Times New Roman" w:hAnsi="Times New Roman" w:cs="Times New Roman"/>
                <w:iCs/>
                <w:sz w:val="22"/>
                <w:szCs w:val="22"/>
              </w:rPr>
              <w:t>.  Event will take place on the 2</w:t>
            </w:r>
            <w:r w:rsidRPr="00E74584">
              <w:rPr>
                <w:rFonts w:ascii="Times New Roman" w:hAnsi="Times New Roman" w:cs="Times New Roman"/>
                <w:iCs/>
                <w:sz w:val="22"/>
                <w:szCs w:val="22"/>
                <w:vertAlign w:val="superscript"/>
              </w:rPr>
              <w:t>nd</w:t>
            </w:r>
            <w:r>
              <w:rPr>
                <w:rFonts w:ascii="Times New Roman" w:hAnsi="Times New Roman" w:cs="Times New Roman"/>
                <w:iCs/>
                <w:sz w:val="22"/>
                <w:szCs w:val="22"/>
              </w:rPr>
              <w:t xml:space="preserve"> floor of Legislative hall</w:t>
            </w:r>
            <w:r w:rsidR="007A242F">
              <w:rPr>
                <w:rFonts w:ascii="Times New Roman" w:hAnsi="Times New Roman" w:cs="Times New Roman"/>
                <w:iCs/>
                <w:sz w:val="22"/>
                <w:szCs w:val="22"/>
              </w:rPr>
              <w:t xml:space="preserve"> in Dover</w:t>
            </w:r>
            <w:r>
              <w:rPr>
                <w:rFonts w:ascii="Times New Roman" w:hAnsi="Times New Roman" w:cs="Times New Roman"/>
                <w:iCs/>
                <w:sz w:val="22"/>
                <w:szCs w:val="22"/>
              </w:rPr>
              <w:t xml:space="preserve">.  There will be people available to discuss disability topics.  </w:t>
            </w:r>
          </w:p>
          <w:p w:rsidR="00E74584" w:rsidRDefault="00E74584" w:rsidP="00374744">
            <w:pPr>
              <w:pStyle w:val="BodyText"/>
              <w:tabs>
                <w:tab w:val="left" w:pos="0"/>
                <w:tab w:val="left" w:pos="2610"/>
              </w:tabs>
              <w:ind w:right="29"/>
              <w:jc w:val="left"/>
              <w:rPr>
                <w:rFonts w:ascii="Times New Roman" w:hAnsi="Times New Roman" w:cs="Times New Roman"/>
                <w:iCs/>
                <w:sz w:val="22"/>
                <w:szCs w:val="22"/>
              </w:rPr>
            </w:pPr>
          </w:p>
          <w:p w:rsidR="00E74584" w:rsidRPr="00621244" w:rsidRDefault="00E74584" w:rsidP="00E74584">
            <w:pPr>
              <w:pStyle w:val="BodyText"/>
              <w:tabs>
                <w:tab w:val="left" w:pos="0"/>
                <w:tab w:val="left" w:pos="2610"/>
              </w:tabs>
              <w:ind w:right="29"/>
              <w:jc w:val="left"/>
              <w:rPr>
                <w:rFonts w:ascii="Times New Roman" w:hAnsi="Times New Roman" w:cs="Times New Roman"/>
                <w:iCs/>
                <w:sz w:val="22"/>
                <w:szCs w:val="22"/>
              </w:rPr>
            </w:pPr>
            <w:r>
              <w:rPr>
                <w:rFonts w:ascii="Times New Roman" w:hAnsi="Times New Roman" w:cs="Times New Roman"/>
                <w:iCs/>
                <w:sz w:val="22"/>
                <w:szCs w:val="22"/>
              </w:rPr>
              <w:t xml:space="preserve">Centers for Medicare and Medicaid Services will be looking at regulations to make services more open to people who need them at a town hall meeting on 4/21.  </w:t>
            </w:r>
            <w:r>
              <w:rPr>
                <w:rFonts w:ascii="Times New Roman" w:hAnsi="Times New Roman" w:cs="Times New Roman"/>
                <w:iCs/>
                <w:sz w:val="22"/>
                <w:szCs w:val="22"/>
              </w:rPr>
              <w:lastRenderedPageBreak/>
              <w:t xml:space="preserve">Location is to be determined.  </w:t>
            </w:r>
          </w:p>
        </w:tc>
        <w:tc>
          <w:tcPr>
            <w:tcW w:w="3240" w:type="dxa"/>
          </w:tcPr>
          <w:p w:rsidR="007A242F" w:rsidRDefault="00E74584"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lastRenderedPageBreak/>
              <w:t>S</w:t>
            </w:r>
          </w:p>
          <w:p w:rsidR="00DF4888" w:rsidRPr="00A847A4" w:rsidRDefault="00E74584" w:rsidP="00AE454C">
            <w:pPr>
              <w:pStyle w:val="BodyText"/>
              <w:tabs>
                <w:tab w:val="left" w:pos="0"/>
                <w:tab w:val="left" w:pos="2610"/>
              </w:tabs>
              <w:ind w:right="29"/>
              <w:jc w:val="left"/>
              <w:rPr>
                <w:rFonts w:ascii="Times New Roman" w:hAnsi="Times New Roman" w:cs="Times New Roman"/>
                <w:iCs/>
                <w:sz w:val="22"/>
                <w:szCs w:val="16"/>
              </w:rPr>
            </w:pPr>
            <w:proofErr w:type="spellStart"/>
            <w:r>
              <w:rPr>
                <w:rFonts w:ascii="Times New Roman" w:hAnsi="Times New Roman" w:cs="Times New Roman"/>
                <w:iCs/>
                <w:sz w:val="22"/>
                <w:szCs w:val="16"/>
              </w:rPr>
              <w:t>ubmit</w:t>
            </w:r>
            <w:proofErr w:type="spellEnd"/>
            <w:r>
              <w:rPr>
                <w:rFonts w:ascii="Times New Roman" w:hAnsi="Times New Roman" w:cs="Times New Roman"/>
                <w:iCs/>
                <w:sz w:val="22"/>
                <w:szCs w:val="16"/>
              </w:rPr>
              <w:t xml:space="preserve"> legislative priorities to the Legislative Committee</w:t>
            </w:r>
          </w:p>
        </w:tc>
        <w:tc>
          <w:tcPr>
            <w:tcW w:w="2430" w:type="dxa"/>
          </w:tcPr>
          <w:p w:rsidR="007A242F" w:rsidRDefault="007A242F" w:rsidP="00AE454C">
            <w:pPr>
              <w:pStyle w:val="BodyText"/>
              <w:tabs>
                <w:tab w:val="left" w:pos="0"/>
                <w:tab w:val="left" w:pos="2610"/>
              </w:tabs>
              <w:ind w:right="29"/>
              <w:jc w:val="left"/>
              <w:rPr>
                <w:rFonts w:ascii="Times New Roman" w:hAnsi="Times New Roman" w:cs="Times New Roman"/>
                <w:iCs/>
                <w:sz w:val="22"/>
                <w:szCs w:val="16"/>
              </w:rPr>
            </w:pPr>
          </w:p>
          <w:p w:rsidR="00DF4888" w:rsidRPr="00A847A4" w:rsidRDefault="00E74584"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All Subcommittees</w:t>
            </w:r>
          </w:p>
        </w:tc>
        <w:tc>
          <w:tcPr>
            <w:tcW w:w="2610" w:type="dxa"/>
          </w:tcPr>
          <w:p w:rsidR="007A242F" w:rsidRDefault="007A242F" w:rsidP="00AE454C">
            <w:pPr>
              <w:pStyle w:val="BodyText"/>
              <w:tabs>
                <w:tab w:val="left" w:pos="0"/>
                <w:tab w:val="left" w:pos="2610"/>
              </w:tabs>
              <w:ind w:right="29"/>
              <w:jc w:val="left"/>
              <w:rPr>
                <w:rFonts w:ascii="Times New Roman" w:hAnsi="Times New Roman" w:cs="Times New Roman"/>
                <w:iCs/>
                <w:sz w:val="22"/>
                <w:szCs w:val="16"/>
              </w:rPr>
            </w:pPr>
          </w:p>
          <w:p w:rsidR="00DF4888" w:rsidRPr="00A847A4" w:rsidRDefault="00E74584"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April 9, 2014</w:t>
            </w:r>
          </w:p>
        </w:tc>
      </w:tr>
      <w:tr w:rsidR="003F0FF7" w:rsidRPr="00A847A4" w:rsidTr="00F26502">
        <w:tc>
          <w:tcPr>
            <w:tcW w:w="5490" w:type="dxa"/>
          </w:tcPr>
          <w:p w:rsidR="007A242F" w:rsidRDefault="007A242F" w:rsidP="00420DEF">
            <w:pPr>
              <w:pStyle w:val="BodyText"/>
              <w:tabs>
                <w:tab w:val="left" w:pos="0"/>
                <w:tab w:val="left" w:pos="2610"/>
              </w:tabs>
              <w:ind w:right="29"/>
              <w:jc w:val="left"/>
              <w:rPr>
                <w:rFonts w:ascii="Times New Roman" w:hAnsi="Times New Roman" w:cs="Times New Roman"/>
                <w:iCs/>
                <w:sz w:val="22"/>
                <w:szCs w:val="16"/>
              </w:rPr>
            </w:pPr>
          </w:p>
          <w:p w:rsidR="008F1561" w:rsidRPr="00DC6A1A" w:rsidRDefault="00420DEF" w:rsidP="00420DEF">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Community Response Committee –</w:t>
            </w:r>
            <w:r w:rsidR="007A242F">
              <w:rPr>
                <w:rFonts w:ascii="Times New Roman" w:hAnsi="Times New Roman" w:cs="Times New Roman"/>
                <w:iCs/>
                <w:sz w:val="22"/>
                <w:szCs w:val="16"/>
              </w:rPr>
              <w:t xml:space="preserve"> Commissioner Chui advised that</w:t>
            </w:r>
            <w:r>
              <w:rPr>
                <w:rFonts w:ascii="Times New Roman" w:hAnsi="Times New Roman" w:cs="Times New Roman"/>
                <w:iCs/>
                <w:sz w:val="22"/>
                <w:szCs w:val="16"/>
              </w:rPr>
              <w:t xml:space="preserve"> during their meeting this evening they met with new Commissioners Smith</w:t>
            </w:r>
            <w:r w:rsidR="005E05A3">
              <w:rPr>
                <w:rFonts w:ascii="Times New Roman" w:hAnsi="Times New Roman" w:cs="Times New Roman"/>
                <w:iCs/>
                <w:sz w:val="22"/>
                <w:szCs w:val="16"/>
              </w:rPr>
              <w:t xml:space="preserve"> Jr.</w:t>
            </w:r>
            <w:r>
              <w:rPr>
                <w:rFonts w:ascii="Times New Roman" w:hAnsi="Times New Roman" w:cs="Times New Roman"/>
                <w:iCs/>
                <w:sz w:val="22"/>
                <w:szCs w:val="16"/>
              </w:rPr>
              <w:t xml:space="preserve">, and </w:t>
            </w:r>
            <w:proofErr w:type="spellStart"/>
            <w:r>
              <w:rPr>
                <w:rFonts w:ascii="Times New Roman" w:hAnsi="Times New Roman" w:cs="Times New Roman"/>
                <w:iCs/>
                <w:sz w:val="22"/>
                <w:szCs w:val="16"/>
              </w:rPr>
              <w:t>Harpe</w:t>
            </w:r>
            <w:proofErr w:type="spellEnd"/>
            <w:r>
              <w:rPr>
                <w:rFonts w:ascii="Times New Roman" w:hAnsi="Times New Roman" w:cs="Times New Roman"/>
                <w:iCs/>
                <w:sz w:val="22"/>
                <w:szCs w:val="16"/>
              </w:rPr>
              <w:t xml:space="preserve">.  She also welcomed Commissioner Hendrix and </w:t>
            </w:r>
            <w:proofErr w:type="spellStart"/>
            <w:r w:rsidR="00B617FD">
              <w:rPr>
                <w:rFonts w:ascii="Times New Roman" w:hAnsi="Times New Roman" w:cs="Times New Roman"/>
                <w:iCs/>
                <w:sz w:val="22"/>
                <w:szCs w:val="16"/>
              </w:rPr>
              <w:t>Sudler</w:t>
            </w:r>
            <w:proofErr w:type="spellEnd"/>
            <w:r w:rsidR="007A242F">
              <w:rPr>
                <w:rFonts w:ascii="Times New Roman" w:hAnsi="Times New Roman" w:cs="Times New Roman"/>
                <w:iCs/>
                <w:sz w:val="22"/>
                <w:szCs w:val="16"/>
              </w:rPr>
              <w:t xml:space="preserve"> to the Commission.</w:t>
            </w:r>
          </w:p>
        </w:tc>
        <w:tc>
          <w:tcPr>
            <w:tcW w:w="3240" w:type="dxa"/>
          </w:tcPr>
          <w:p w:rsidR="003F0FF7" w:rsidRPr="00A847A4" w:rsidRDefault="003F0FF7" w:rsidP="00AE454C">
            <w:pPr>
              <w:pStyle w:val="BodyText"/>
              <w:tabs>
                <w:tab w:val="left" w:pos="0"/>
                <w:tab w:val="left" w:pos="2610"/>
              </w:tabs>
              <w:ind w:right="29"/>
              <w:jc w:val="left"/>
              <w:rPr>
                <w:rFonts w:ascii="Times New Roman" w:hAnsi="Times New Roman" w:cs="Times New Roman"/>
                <w:iCs/>
                <w:sz w:val="22"/>
                <w:szCs w:val="16"/>
              </w:rPr>
            </w:pPr>
          </w:p>
        </w:tc>
        <w:tc>
          <w:tcPr>
            <w:tcW w:w="2430" w:type="dxa"/>
          </w:tcPr>
          <w:p w:rsidR="003F0FF7" w:rsidRPr="00A847A4" w:rsidRDefault="003F0FF7" w:rsidP="00AE454C">
            <w:pPr>
              <w:pStyle w:val="BodyText"/>
              <w:tabs>
                <w:tab w:val="left" w:pos="0"/>
                <w:tab w:val="left" w:pos="2610"/>
              </w:tabs>
              <w:ind w:right="29"/>
              <w:jc w:val="left"/>
              <w:rPr>
                <w:rFonts w:ascii="Times New Roman" w:hAnsi="Times New Roman" w:cs="Times New Roman"/>
                <w:iCs/>
                <w:sz w:val="22"/>
                <w:szCs w:val="16"/>
              </w:rPr>
            </w:pPr>
          </w:p>
        </w:tc>
        <w:tc>
          <w:tcPr>
            <w:tcW w:w="2610" w:type="dxa"/>
          </w:tcPr>
          <w:p w:rsidR="003F0FF7" w:rsidRPr="00A847A4" w:rsidRDefault="003F0FF7" w:rsidP="00AE454C">
            <w:pPr>
              <w:pStyle w:val="BodyText"/>
              <w:tabs>
                <w:tab w:val="left" w:pos="0"/>
                <w:tab w:val="left" w:pos="2610"/>
              </w:tabs>
              <w:ind w:right="29"/>
              <w:jc w:val="left"/>
              <w:rPr>
                <w:rFonts w:ascii="Times New Roman" w:hAnsi="Times New Roman" w:cs="Times New Roman"/>
                <w:iCs/>
                <w:sz w:val="22"/>
                <w:szCs w:val="16"/>
              </w:rPr>
            </w:pPr>
          </w:p>
        </w:tc>
      </w:tr>
    </w:tbl>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p>
    <w:p w:rsidR="00FE522C" w:rsidRDefault="00FE522C" w:rsidP="00FE522C">
      <w:pPr>
        <w:pStyle w:val="BodyText"/>
        <w:tabs>
          <w:tab w:val="left" w:pos="0"/>
          <w:tab w:val="left" w:pos="540"/>
          <w:tab w:val="left" w:pos="2610"/>
        </w:tabs>
        <w:spacing w:before="120" w:after="120"/>
        <w:ind w:left="540" w:right="29" w:hanging="540"/>
        <w:jc w:val="left"/>
        <w:rPr>
          <w:rFonts w:asciiTheme="minorHAnsi" w:hAnsiTheme="minorHAnsi" w:cstheme="minorHAnsi"/>
          <w:b/>
          <w:iCs/>
          <w:szCs w:val="16"/>
        </w:rPr>
      </w:pPr>
      <w:r>
        <w:rPr>
          <w:rFonts w:asciiTheme="minorHAnsi" w:hAnsiTheme="minorHAnsi" w:cstheme="minorHAnsi"/>
          <w:b/>
          <w:iCs/>
          <w:szCs w:val="16"/>
        </w:rPr>
        <w:t>VII</w:t>
      </w:r>
      <w:r>
        <w:rPr>
          <w:rFonts w:asciiTheme="minorHAnsi" w:hAnsiTheme="minorHAnsi" w:cstheme="minorHAnsi"/>
          <w:b/>
          <w:iCs/>
          <w:szCs w:val="16"/>
        </w:rPr>
        <w:tab/>
        <w:t>Old Business</w:t>
      </w:r>
    </w:p>
    <w:tbl>
      <w:tblPr>
        <w:tblStyle w:val="TableGrid"/>
        <w:tblW w:w="0" w:type="auto"/>
        <w:tblInd w:w="198" w:type="dxa"/>
        <w:tblLook w:val="04A0" w:firstRow="1" w:lastRow="0" w:firstColumn="1" w:lastColumn="0" w:noHBand="0" w:noVBand="1"/>
      </w:tblPr>
      <w:tblGrid>
        <w:gridCol w:w="5490"/>
        <w:gridCol w:w="3240"/>
        <w:gridCol w:w="2430"/>
        <w:gridCol w:w="2610"/>
      </w:tblGrid>
      <w:tr w:rsidR="00FE522C" w:rsidRPr="00C648E1" w:rsidTr="00430253">
        <w:tc>
          <w:tcPr>
            <w:tcW w:w="549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sidRPr="00C648E1">
              <w:rPr>
                <w:rFonts w:ascii="Times New Roman" w:hAnsi="Times New Roman" w:cs="Times New Roman"/>
                <w:b/>
                <w:i/>
                <w:iCs/>
                <w:color w:val="660033"/>
                <w:sz w:val="20"/>
                <w:szCs w:val="16"/>
              </w:rPr>
              <w:t>Topic / Discussion</w:t>
            </w:r>
          </w:p>
        </w:tc>
        <w:tc>
          <w:tcPr>
            <w:tcW w:w="324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Actions to be Taken</w:t>
            </w:r>
          </w:p>
        </w:tc>
        <w:tc>
          <w:tcPr>
            <w:tcW w:w="243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Leader</w:t>
            </w:r>
          </w:p>
        </w:tc>
        <w:tc>
          <w:tcPr>
            <w:tcW w:w="261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Due Date</w:t>
            </w:r>
          </w:p>
        </w:tc>
      </w:tr>
      <w:tr w:rsidR="00FE522C" w:rsidRPr="00A847A4" w:rsidTr="00430253">
        <w:tc>
          <w:tcPr>
            <w:tcW w:w="5490" w:type="dxa"/>
          </w:tcPr>
          <w:p w:rsidR="00FE522C" w:rsidRPr="00A847A4" w:rsidRDefault="00760D65" w:rsidP="00F5135E">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No old business. </w:t>
            </w:r>
          </w:p>
        </w:tc>
        <w:tc>
          <w:tcPr>
            <w:tcW w:w="3240" w:type="dxa"/>
          </w:tcPr>
          <w:p w:rsidR="00FE522C" w:rsidRPr="00A847A4" w:rsidRDefault="00FE522C" w:rsidP="00C50200">
            <w:pPr>
              <w:pStyle w:val="BodyText"/>
              <w:tabs>
                <w:tab w:val="left" w:pos="0"/>
                <w:tab w:val="left" w:pos="2610"/>
              </w:tabs>
              <w:ind w:right="29"/>
              <w:jc w:val="left"/>
              <w:rPr>
                <w:rFonts w:ascii="Times New Roman" w:hAnsi="Times New Roman" w:cs="Times New Roman"/>
                <w:iCs/>
                <w:sz w:val="22"/>
                <w:szCs w:val="16"/>
              </w:rPr>
            </w:pPr>
          </w:p>
        </w:tc>
        <w:tc>
          <w:tcPr>
            <w:tcW w:w="2430"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2610"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r>
    </w:tbl>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p>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r>
        <w:rPr>
          <w:rFonts w:asciiTheme="minorHAnsi" w:hAnsiTheme="minorHAnsi" w:cstheme="minorHAnsi"/>
          <w:b/>
          <w:iCs/>
          <w:szCs w:val="16"/>
        </w:rPr>
        <w:t>VIII</w:t>
      </w:r>
      <w:r>
        <w:rPr>
          <w:rFonts w:asciiTheme="minorHAnsi" w:hAnsiTheme="minorHAnsi" w:cstheme="minorHAnsi"/>
          <w:b/>
          <w:iCs/>
          <w:szCs w:val="16"/>
        </w:rPr>
        <w:tab/>
        <w:t>New Business</w:t>
      </w:r>
    </w:p>
    <w:tbl>
      <w:tblPr>
        <w:tblStyle w:val="TableGrid"/>
        <w:tblW w:w="0" w:type="auto"/>
        <w:tblInd w:w="198" w:type="dxa"/>
        <w:tblLook w:val="04A0" w:firstRow="1" w:lastRow="0" w:firstColumn="1" w:lastColumn="0" w:noHBand="0" w:noVBand="1"/>
      </w:tblPr>
      <w:tblGrid>
        <w:gridCol w:w="5490"/>
        <w:gridCol w:w="3240"/>
        <w:gridCol w:w="2430"/>
        <w:gridCol w:w="2610"/>
      </w:tblGrid>
      <w:tr w:rsidR="00FE522C" w:rsidRPr="00C648E1" w:rsidTr="000325E1">
        <w:tc>
          <w:tcPr>
            <w:tcW w:w="549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sidRPr="00C648E1">
              <w:rPr>
                <w:rFonts w:ascii="Times New Roman" w:hAnsi="Times New Roman" w:cs="Times New Roman"/>
                <w:b/>
                <w:i/>
                <w:iCs/>
                <w:color w:val="660033"/>
                <w:sz w:val="20"/>
                <w:szCs w:val="16"/>
              </w:rPr>
              <w:t>Topic / Discussion</w:t>
            </w:r>
          </w:p>
        </w:tc>
        <w:tc>
          <w:tcPr>
            <w:tcW w:w="324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Actions to be Taken</w:t>
            </w:r>
          </w:p>
        </w:tc>
        <w:tc>
          <w:tcPr>
            <w:tcW w:w="243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Leader</w:t>
            </w:r>
          </w:p>
        </w:tc>
        <w:tc>
          <w:tcPr>
            <w:tcW w:w="261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Due Date</w:t>
            </w:r>
          </w:p>
        </w:tc>
      </w:tr>
      <w:tr w:rsidR="00FE522C" w:rsidRPr="00204256" w:rsidTr="00617393">
        <w:trPr>
          <w:trHeight w:val="75"/>
        </w:trPr>
        <w:tc>
          <w:tcPr>
            <w:tcW w:w="5490" w:type="dxa"/>
          </w:tcPr>
          <w:p w:rsidR="00B54D7A" w:rsidRDefault="00B54D7A" w:rsidP="00B54D7A">
            <w:pPr>
              <w:rPr>
                <w:iCs/>
                <w:sz w:val="22"/>
                <w:szCs w:val="22"/>
              </w:rPr>
            </w:pPr>
          </w:p>
          <w:p w:rsidR="00B54D7A" w:rsidRPr="00B54D7A" w:rsidRDefault="00B54D7A" w:rsidP="00B54D7A">
            <w:pPr>
              <w:rPr>
                <w:sz w:val="22"/>
                <w:szCs w:val="22"/>
              </w:rPr>
            </w:pPr>
            <w:r w:rsidRPr="00B54D7A">
              <w:rPr>
                <w:iCs/>
                <w:sz w:val="22"/>
                <w:szCs w:val="22"/>
              </w:rPr>
              <w:t xml:space="preserve">Commissioner </w:t>
            </w:r>
            <w:proofErr w:type="spellStart"/>
            <w:r w:rsidR="00B617FD">
              <w:rPr>
                <w:iCs/>
                <w:sz w:val="22"/>
                <w:szCs w:val="22"/>
              </w:rPr>
              <w:t>Sudler</w:t>
            </w:r>
            <w:proofErr w:type="spellEnd"/>
            <w:r w:rsidRPr="00B54D7A">
              <w:rPr>
                <w:iCs/>
                <w:sz w:val="22"/>
                <w:szCs w:val="22"/>
              </w:rPr>
              <w:t xml:space="preserve"> advised that on 2/28/14 </w:t>
            </w:r>
            <w:r w:rsidRPr="00B54D7A">
              <w:rPr>
                <w:sz w:val="22"/>
                <w:szCs w:val="22"/>
              </w:rPr>
              <w:t xml:space="preserve">Chief James E. </w:t>
            </w:r>
            <w:proofErr w:type="spellStart"/>
            <w:r w:rsidRPr="00B54D7A">
              <w:rPr>
                <w:sz w:val="22"/>
                <w:szCs w:val="22"/>
              </w:rPr>
              <w:t>Hosfelt</w:t>
            </w:r>
            <w:proofErr w:type="spellEnd"/>
            <w:r w:rsidRPr="00B54D7A">
              <w:rPr>
                <w:sz w:val="22"/>
                <w:szCs w:val="22"/>
              </w:rPr>
              <w:t xml:space="preserve"> of the Dover Police Department contacted me to make me aware of an internal affairs investigation concerning Cpl. Webster of the Dover Police Department.  He made the recommendation that the Commission reach out </w:t>
            </w:r>
            <w:proofErr w:type="gramStart"/>
            <w:r w:rsidRPr="00B54D7A">
              <w:rPr>
                <w:sz w:val="22"/>
                <w:szCs w:val="22"/>
              </w:rPr>
              <w:t>to  Chief</w:t>
            </w:r>
            <w:proofErr w:type="gramEnd"/>
            <w:r w:rsidRPr="00B54D7A">
              <w:rPr>
                <w:sz w:val="22"/>
                <w:szCs w:val="22"/>
              </w:rPr>
              <w:t xml:space="preserve"> James E. </w:t>
            </w:r>
            <w:proofErr w:type="spellStart"/>
            <w:r w:rsidRPr="00B54D7A">
              <w:rPr>
                <w:sz w:val="22"/>
                <w:szCs w:val="22"/>
              </w:rPr>
              <w:t>Hosfelt</w:t>
            </w:r>
            <w:proofErr w:type="spellEnd"/>
            <w:r w:rsidRPr="00B54D7A">
              <w:rPr>
                <w:sz w:val="22"/>
                <w:szCs w:val="22"/>
              </w:rPr>
              <w:t>, Mayor Carlton Carey and the Dover Human Relations Commission to see how we can be of assistance to them in this matter.</w:t>
            </w:r>
          </w:p>
          <w:p w:rsidR="00B54D7A" w:rsidRPr="00B54D7A" w:rsidRDefault="00B54D7A" w:rsidP="00B54D7A">
            <w:pPr>
              <w:rPr>
                <w:sz w:val="22"/>
                <w:szCs w:val="22"/>
              </w:rPr>
            </w:pPr>
            <w:r w:rsidRPr="00B54D7A">
              <w:rPr>
                <w:sz w:val="22"/>
                <w:szCs w:val="22"/>
              </w:rPr>
              <w:t>Chair Christopher asked that the Community Response Committee take this on.  Commission Chui indicated her Committee will</w:t>
            </w:r>
            <w:r>
              <w:rPr>
                <w:sz w:val="22"/>
                <w:szCs w:val="22"/>
              </w:rPr>
              <w:t xml:space="preserve"> take this on, but will need more details.  Commissioner Chui will email Commissioner </w:t>
            </w:r>
            <w:proofErr w:type="spellStart"/>
            <w:r w:rsidR="00B617FD">
              <w:rPr>
                <w:sz w:val="22"/>
                <w:szCs w:val="22"/>
              </w:rPr>
              <w:t>Sudler</w:t>
            </w:r>
            <w:proofErr w:type="spellEnd"/>
            <w:r>
              <w:rPr>
                <w:sz w:val="22"/>
                <w:szCs w:val="22"/>
              </w:rPr>
              <w:t xml:space="preserve"> with the names of the Committee members so he can forward information to her.  </w:t>
            </w:r>
            <w:r w:rsidRPr="00B54D7A">
              <w:rPr>
                <w:sz w:val="22"/>
                <w:szCs w:val="22"/>
              </w:rPr>
              <w:t xml:space="preserve">  </w:t>
            </w:r>
          </w:p>
          <w:p w:rsidR="00FE522C" w:rsidRPr="00204256" w:rsidRDefault="00FE522C" w:rsidP="00353EFB">
            <w:pPr>
              <w:pStyle w:val="BodyText"/>
              <w:tabs>
                <w:tab w:val="left" w:pos="0"/>
                <w:tab w:val="left" w:pos="2610"/>
              </w:tabs>
              <w:ind w:right="29"/>
              <w:jc w:val="left"/>
              <w:rPr>
                <w:rFonts w:ascii="Times New Roman" w:hAnsi="Times New Roman" w:cs="Times New Roman"/>
                <w:iCs/>
                <w:sz w:val="22"/>
                <w:szCs w:val="16"/>
              </w:rPr>
            </w:pPr>
          </w:p>
        </w:tc>
        <w:tc>
          <w:tcPr>
            <w:tcW w:w="3240" w:type="dxa"/>
          </w:tcPr>
          <w:p w:rsidR="00B54D7A" w:rsidRDefault="00B54D7A" w:rsidP="00AE454C">
            <w:pPr>
              <w:pStyle w:val="BodyText"/>
              <w:tabs>
                <w:tab w:val="left" w:pos="0"/>
                <w:tab w:val="left" w:pos="2610"/>
              </w:tabs>
              <w:ind w:right="29"/>
              <w:jc w:val="left"/>
              <w:rPr>
                <w:rFonts w:ascii="Times New Roman" w:hAnsi="Times New Roman" w:cs="Times New Roman"/>
                <w:iCs/>
                <w:sz w:val="22"/>
                <w:szCs w:val="16"/>
              </w:rPr>
            </w:pPr>
          </w:p>
          <w:p w:rsidR="00B54D7A" w:rsidRPr="00204256" w:rsidRDefault="00B54D7A"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Email to be sent to obtain additional details on the incident.</w:t>
            </w:r>
          </w:p>
        </w:tc>
        <w:tc>
          <w:tcPr>
            <w:tcW w:w="2430"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B54D7A" w:rsidRPr="00204256" w:rsidRDefault="00B54D7A"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Commissioner Chui.</w:t>
            </w:r>
          </w:p>
        </w:tc>
        <w:tc>
          <w:tcPr>
            <w:tcW w:w="2610" w:type="dxa"/>
          </w:tcPr>
          <w:p w:rsidR="00FE522C" w:rsidRPr="00204256" w:rsidRDefault="00FE522C" w:rsidP="00AE454C">
            <w:pPr>
              <w:pStyle w:val="BodyText"/>
              <w:tabs>
                <w:tab w:val="left" w:pos="0"/>
                <w:tab w:val="left" w:pos="2610"/>
              </w:tabs>
              <w:ind w:right="29"/>
              <w:jc w:val="left"/>
              <w:rPr>
                <w:rFonts w:ascii="Times New Roman" w:hAnsi="Times New Roman" w:cs="Times New Roman"/>
                <w:iCs/>
                <w:sz w:val="22"/>
                <w:szCs w:val="16"/>
              </w:rPr>
            </w:pPr>
          </w:p>
        </w:tc>
      </w:tr>
      <w:tr w:rsidR="00DD26BD" w:rsidRPr="00204256" w:rsidTr="00617393">
        <w:trPr>
          <w:trHeight w:val="75"/>
        </w:trPr>
        <w:tc>
          <w:tcPr>
            <w:tcW w:w="5490" w:type="dxa"/>
          </w:tcPr>
          <w:p w:rsidR="00B54D7A" w:rsidRDefault="00B54D7A" w:rsidP="00DD26BD">
            <w:pPr>
              <w:pStyle w:val="BodyText"/>
              <w:tabs>
                <w:tab w:val="left" w:pos="0"/>
                <w:tab w:val="left" w:pos="2610"/>
              </w:tabs>
              <w:ind w:right="29"/>
              <w:jc w:val="left"/>
              <w:rPr>
                <w:rFonts w:ascii="Times New Roman" w:hAnsi="Times New Roman" w:cs="Times New Roman"/>
                <w:iCs/>
                <w:sz w:val="22"/>
                <w:szCs w:val="16"/>
              </w:rPr>
            </w:pPr>
          </w:p>
          <w:p w:rsidR="00DD26BD" w:rsidRDefault="00B54D7A" w:rsidP="00DD26BD">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Vincent Petroff reminded Commissioners to fill out and turn in travel reimbursement forms to Kelly Fox.</w:t>
            </w:r>
          </w:p>
        </w:tc>
        <w:tc>
          <w:tcPr>
            <w:tcW w:w="3240" w:type="dxa"/>
          </w:tcPr>
          <w:p w:rsidR="00DD26BD" w:rsidRPr="00204256" w:rsidRDefault="00DD26BD" w:rsidP="00AE454C">
            <w:pPr>
              <w:pStyle w:val="BodyText"/>
              <w:tabs>
                <w:tab w:val="left" w:pos="0"/>
                <w:tab w:val="left" w:pos="2610"/>
              </w:tabs>
              <w:ind w:right="29"/>
              <w:jc w:val="left"/>
              <w:rPr>
                <w:rFonts w:ascii="Times New Roman" w:hAnsi="Times New Roman" w:cs="Times New Roman"/>
                <w:iCs/>
                <w:sz w:val="22"/>
                <w:szCs w:val="16"/>
              </w:rPr>
            </w:pPr>
          </w:p>
        </w:tc>
        <w:tc>
          <w:tcPr>
            <w:tcW w:w="2430" w:type="dxa"/>
          </w:tcPr>
          <w:p w:rsidR="00DD26BD" w:rsidRPr="00204256" w:rsidRDefault="00DD26BD" w:rsidP="00AE454C">
            <w:pPr>
              <w:pStyle w:val="BodyText"/>
              <w:tabs>
                <w:tab w:val="left" w:pos="0"/>
                <w:tab w:val="left" w:pos="2610"/>
              </w:tabs>
              <w:ind w:right="29"/>
              <w:jc w:val="left"/>
              <w:rPr>
                <w:rFonts w:ascii="Times New Roman" w:hAnsi="Times New Roman" w:cs="Times New Roman"/>
                <w:iCs/>
                <w:sz w:val="22"/>
                <w:szCs w:val="16"/>
              </w:rPr>
            </w:pPr>
          </w:p>
        </w:tc>
        <w:tc>
          <w:tcPr>
            <w:tcW w:w="2610" w:type="dxa"/>
          </w:tcPr>
          <w:p w:rsidR="00DD26BD" w:rsidRPr="00204256" w:rsidRDefault="00DD26BD" w:rsidP="00AE454C">
            <w:pPr>
              <w:pStyle w:val="BodyText"/>
              <w:tabs>
                <w:tab w:val="left" w:pos="0"/>
                <w:tab w:val="left" w:pos="2610"/>
              </w:tabs>
              <w:ind w:right="29"/>
              <w:jc w:val="left"/>
              <w:rPr>
                <w:rFonts w:ascii="Times New Roman" w:hAnsi="Times New Roman" w:cs="Times New Roman"/>
                <w:iCs/>
                <w:sz w:val="22"/>
                <w:szCs w:val="16"/>
              </w:rPr>
            </w:pPr>
          </w:p>
        </w:tc>
      </w:tr>
    </w:tbl>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p>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r>
        <w:rPr>
          <w:rFonts w:asciiTheme="minorHAnsi" w:hAnsiTheme="minorHAnsi" w:cstheme="minorHAnsi"/>
          <w:b/>
          <w:iCs/>
          <w:szCs w:val="16"/>
        </w:rPr>
        <w:t>IX</w:t>
      </w:r>
      <w:r>
        <w:rPr>
          <w:rFonts w:asciiTheme="minorHAnsi" w:hAnsiTheme="minorHAnsi" w:cstheme="minorHAnsi"/>
          <w:b/>
          <w:iCs/>
          <w:szCs w:val="16"/>
        </w:rPr>
        <w:tab/>
        <w:t>Good News</w:t>
      </w:r>
    </w:p>
    <w:tbl>
      <w:tblPr>
        <w:tblStyle w:val="TableGrid"/>
        <w:tblW w:w="0" w:type="auto"/>
        <w:tblInd w:w="198" w:type="dxa"/>
        <w:tblLook w:val="04A0" w:firstRow="1" w:lastRow="0" w:firstColumn="1" w:lastColumn="0" w:noHBand="0" w:noVBand="1"/>
      </w:tblPr>
      <w:tblGrid>
        <w:gridCol w:w="5490"/>
        <w:gridCol w:w="3240"/>
        <w:gridCol w:w="2430"/>
        <w:gridCol w:w="2610"/>
      </w:tblGrid>
      <w:tr w:rsidR="00FE522C" w:rsidRPr="00C648E1" w:rsidTr="006121F0">
        <w:tc>
          <w:tcPr>
            <w:tcW w:w="549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sidRPr="00C648E1">
              <w:rPr>
                <w:rFonts w:ascii="Times New Roman" w:hAnsi="Times New Roman" w:cs="Times New Roman"/>
                <w:b/>
                <w:i/>
                <w:iCs/>
                <w:color w:val="660033"/>
                <w:sz w:val="20"/>
                <w:szCs w:val="16"/>
              </w:rPr>
              <w:lastRenderedPageBreak/>
              <w:t>Topic / Discussion</w:t>
            </w:r>
          </w:p>
        </w:tc>
        <w:tc>
          <w:tcPr>
            <w:tcW w:w="324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Actions to be Taken</w:t>
            </w:r>
          </w:p>
        </w:tc>
        <w:tc>
          <w:tcPr>
            <w:tcW w:w="243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Leader</w:t>
            </w:r>
          </w:p>
        </w:tc>
        <w:tc>
          <w:tcPr>
            <w:tcW w:w="261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Due Date</w:t>
            </w:r>
          </w:p>
        </w:tc>
      </w:tr>
      <w:tr w:rsidR="00FE522C" w:rsidRPr="00A847A4" w:rsidTr="006121F0">
        <w:tc>
          <w:tcPr>
            <w:tcW w:w="5490" w:type="dxa"/>
          </w:tcPr>
          <w:p w:rsidR="00A85EE1" w:rsidRDefault="00A85EE1" w:rsidP="00AE454C">
            <w:pPr>
              <w:pStyle w:val="BodyText"/>
              <w:tabs>
                <w:tab w:val="left" w:pos="0"/>
                <w:tab w:val="left" w:pos="2610"/>
              </w:tabs>
              <w:ind w:right="29"/>
              <w:jc w:val="left"/>
              <w:rPr>
                <w:rFonts w:ascii="Times New Roman" w:hAnsi="Times New Roman" w:cs="Times New Roman"/>
                <w:iCs/>
                <w:sz w:val="22"/>
                <w:szCs w:val="16"/>
              </w:rPr>
            </w:pPr>
          </w:p>
          <w:p w:rsidR="00FE522C" w:rsidRPr="00A847A4" w:rsidRDefault="00B27278"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Commissioner Caesar shared that she accepted a new position with Ballard </w:t>
            </w:r>
            <w:proofErr w:type="spellStart"/>
            <w:r>
              <w:rPr>
                <w:rFonts w:ascii="Times New Roman" w:hAnsi="Times New Roman" w:cs="Times New Roman"/>
                <w:iCs/>
                <w:sz w:val="22"/>
                <w:szCs w:val="16"/>
              </w:rPr>
              <w:t>Spahr</w:t>
            </w:r>
            <w:proofErr w:type="spellEnd"/>
            <w:r w:rsidR="00A50970">
              <w:rPr>
                <w:rFonts w:ascii="Times New Roman" w:hAnsi="Times New Roman" w:cs="Times New Roman"/>
                <w:iCs/>
                <w:sz w:val="22"/>
                <w:szCs w:val="16"/>
              </w:rPr>
              <w:t>,</w:t>
            </w:r>
            <w:r>
              <w:rPr>
                <w:rFonts w:ascii="Times New Roman" w:hAnsi="Times New Roman" w:cs="Times New Roman"/>
                <w:iCs/>
                <w:sz w:val="22"/>
                <w:szCs w:val="16"/>
              </w:rPr>
              <w:t xml:space="preserve"> LLP.</w:t>
            </w:r>
            <w:r w:rsidR="00B54D7A">
              <w:rPr>
                <w:rFonts w:ascii="Times New Roman" w:hAnsi="Times New Roman" w:cs="Times New Roman"/>
                <w:iCs/>
                <w:sz w:val="22"/>
                <w:szCs w:val="16"/>
              </w:rPr>
              <w:t xml:space="preserve"> </w:t>
            </w:r>
            <w:r w:rsidR="00A85EE1">
              <w:rPr>
                <w:rFonts w:ascii="Times New Roman" w:hAnsi="Times New Roman" w:cs="Times New Roman"/>
                <w:iCs/>
                <w:sz w:val="22"/>
                <w:szCs w:val="16"/>
              </w:rPr>
              <w:t xml:space="preserve">She will be starting on Monday.  </w:t>
            </w:r>
          </w:p>
        </w:tc>
        <w:tc>
          <w:tcPr>
            <w:tcW w:w="3240"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2430"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2610"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r>
      <w:tr w:rsidR="00FE522C" w:rsidRPr="00A847A4" w:rsidTr="006121F0">
        <w:tc>
          <w:tcPr>
            <w:tcW w:w="5490" w:type="dxa"/>
          </w:tcPr>
          <w:p w:rsidR="009E442C" w:rsidRDefault="009E442C" w:rsidP="00A6660C">
            <w:pPr>
              <w:pStyle w:val="BodyText"/>
              <w:tabs>
                <w:tab w:val="left" w:pos="0"/>
                <w:tab w:val="left" w:pos="2610"/>
              </w:tabs>
              <w:ind w:right="29"/>
              <w:jc w:val="left"/>
              <w:rPr>
                <w:rFonts w:ascii="Times New Roman" w:hAnsi="Times New Roman" w:cs="Times New Roman"/>
                <w:iCs/>
                <w:sz w:val="22"/>
                <w:szCs w:val="16"/>
              </w:rPr>
            </w:pPr>
          </w:p>
          <w:p w:rsidR="00A85EE1" w:rsidRPr="00A847A4" w:rsidRDefault="00A85EE1" w:rsidP="00A6660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Commissioner Ramirez was appointed to the Delaware Advisory Committee.  </w:t>
            </w:r>
          </w:p>
        </w:tc>
        <w:tc>
          <w:tcPr>
            <w:tcW w:w="3240"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2430"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2610"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r>
      <w:tr w:rsidR="00A85EE1" w:rsidRPr="00A847A4" w:rsidTr="006121F0">
        <w:tc>
          <w:tcPr>
            <w:tcW w:w="5490" w:type="dxa"/>
          </w:tcPr>
          <w:p w:rsidR="00A85EE1" w:rsidRDefault="00A85EE1" w:rsidP="00A6660C">
            <w:pPr>
              <w:pStyle w:val="BodyText"/>
              <w:tabs>
                <w:tab w:val="left" w:pos="0"/>
                <w:tab w:val="left" w:pos="2610"/>
              </w:tabs>
              <w:ind w:right="29"/>
              <w:jc w:val="left"/>
              <w:rPr>
                <w:rFonts w:ascii="Times New Roman" w:hAnsi="Times New Roman" w:cs="Times New Roman"/>
                <w:iCs/>
                <w:sz w:val="22"/>
                <w:szCs w:val="16"/>
              </w:rPr>
            </w:pPr>
          </w:p>
          <w:p w:rsidR="00A85EE1" w:rsidRDefault="00A85EE1" w:rsidP="00A6660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Director Fullman advised that the City of Wilmington reestablished their Civil Rights Commission.  </w:t>
            </w:r>
          </w:p>
        </w:tc>
        <w:tc>
          <w:tcPr>
            <w:tcW w:w="3240" w:type="dxa"/>
          </w:tcPr>
          <w:p w:rsidR="00A85EE1" w:rsidRPr="00A847A4" w:rsidRDefault="00A85EE1" w:rsidP="00AE454C">
            <w:pPr>
              <w:pStyle w:val="BodyText"/>
              <w:tabs>
                <w:tab w:val="left" w:pos="0"/>
                <w:tab w:val="left" w:pos="2610"/>
              </w:tabs>
              <w:ind w:right="29"/>
              <w:jc w:val="left"/>
              <w:rPr>
                <w:rFonts w:ascii="Times New Roman" w:hAnsi="Times New Roman" w:cs="Times New Roman"/>
                <w:iCs/>
                <w:sz w:val="22"/>
                <w:szCs w:val="16"/>
              </w:rPr>
            </w:pPr>
          </w:p>
        </w:tc>
        <w:tc>
          <w:tcPr>
            <w:tcW w:w="2430" w:type="dxa"/>
          </w:tcPr>
          <w:p w:rsidR="00A85EE1" w:rsidRPr="00A847A4" w:rsidRDefault="00A85EE1" w:rsidP="00AE454C">
            <w:pPr>
              <w:pStyle w:val="BodyText"/>
              <w:tabs>
                <w:tab w:val="left" w:pos="0"/>
                <w:tab w:val="left" w:pos="2610"/>
              </w:tabs>
              <w:ind w:right="29"/>
              <w:jc w:val="left"/>
              <w:rPr>
                <w:rFonts w:ascii="Times New Roman" w:hAnsi="Times New Roman" w:cs="Times New Roman"/>
                <w:iCs/>
                <w:sz w:val="22"/>
                <w:szCs w:val="16"/>
              </w:rPr>
            </w:pPr>
          </w:p>
        </w:tc>
        <w:tc>
          <w:tcPr>
            <w:tcW w:w="2610" w:type="dxa"/>
          </w:tcPr>
          <w:p w:rsidR="00A85EE1" w:rsidRPr="00A847A4" w:rsidRDefault="00A85EE1" w:rsidP="00AE454C">
            <w:pPr>
              <w:pStyle w:val="BodyText"/>
              <w:tabs>
                <w:tab w:val="left" w:pos="0"/>
                <w:tab w:val="left" w:pos="2610"/>
              </w:tabs>
              <w:ind w:right="29"/>
              <w:jc w:val="left"/>
              <w:rPr>
                <w:rFonts w:ascii="Times New Roman" w:hAnsi="Times New Roman" w:cs="Times New Roman"/>
                <w:iCs/>
                <w:sz w:val="22"/>
                <w:szCs w:val="16"/>
              </w:rPr>
            </w:pPr>
          </w:p>
        </w:tc>
      </w:tr>
    </w:tbl>
    <w:p w:rsidR="00760D65" w:rsidRDefault="00760D65" w:rsidP="00FE522C">
      <w:pPr>
        <w:pStyle w:val="BodyText"/>
        <w:tabs>
          <w:tab w:val="left" w:pos="0"/>
          <w:tab w:val="left" w:pos="2610"/>
        </w:tabs>
        <w:spacing w:after="60"/>
        <w:ind w:left="547" w:right="29" w:hanging="547"/>
        <w:jc w:val="left"/>
        <w:rPr>
          <w:rFonts w:asciiTheme="minorHAnsi" w:hAnsiTheme="minorHAnsi" w:cstheme="minorHAnsi"/>
          <w:b/>
          <w:iCs/>
          <w:szCs w:val="16"/>
        </w:rPr>
      </w:pPr>
    </w:p>
    <w:p w:rsidR="00FE522C" w:rsidRDefault="00FE522C" w:rsidP="00FE522C">
      <w:pPr>
        <w:pStyle w:val="BodyText"/>
        <w:tabs>
          <w:tab w:val="left" w:pos="0"/>
          <w:tab w:val="left" w:pos="2610"/>
        </w:tabs>
        <w:spacing w:after="60"/>
        <w:ind w:left="547" w:right="29" w:hanging="547"/>
        <w:jc w:val="left"/>
        <w:rPr>
          <w:rFonts w:asciiTheme="minorHAnsi" w:hAnsiTheme="minorHAnsi" w:cstheme="minorHAnsi"/>
          <w:b/>
          <w:iCs/>
          <w:szCs w:val="16"/>
        </w:rPr>
      </w:pPr>
      <w:r>
        <w:rPr>
          <w:rFonts w:asciiTheme="minorHAnsi" w:hAnsiTheme="minorHAnsi" w:cstheme="minorHAnsi"/>
          <w:b/>
          <w:iCs/>
          <w:szCs w:val="16"/>
        </w:rPr>
        <w:t>XI</w:t>
      </w:r>
      <w:r>
        <w:rPr>
          <w:rFonts w:asciiTheme="minorHAnsi" w:hAnsiTheme="minorHAnsi" w:cstheme="minorHAnsi"/>
          <w:b/>
          <w:iCs/>
          <w:szCs w:val="16"/>
        </w:rPr>
        <w:tab/>
        <w:t xml:space="preserve">Meeting Adjourned </w:t>
      </w:r>
    </w:p>
    <w:p w:rsidR="002E71DC" w:rsidRDefault="00FE522C" w:rsidP="00095F36">
      <w:pPr>
        <w:pStyle w:val="BodyText"/>
        <w:tabs>
          <w:tab w:val="left" w:pos="0"/>
          <w:tab w:val="left" w:pos="2610"/>
        </w:tabs>
        <w:spacing w:after="60"/>
        <w:ind w:left="547" w:right="29" w:hanging="547"/>
        <w:jc w:val="left"/>
      </w:pPr>
      <w:r>
        <w:rPr>
          <w:rFonts w:asciiTheme="minorHAnsi" w:hAnsiTheme="minorHAnsi" w:cstheme="minorHAnsi"/>
          <w:iCs/>
          <w:szCs w:val="16"/>
        </w:rPr>
        <w:tab/>
        <w:t>The meeting was adjourned at</w:t>
      </w:r>
      <w:r w:rsidR="00A85EE1">
        <w:rPr>
          <w:rFonts w:asciiTheme="minorHAnsi" w:hAnsiTheme="minorHAnsi" w:cstheme="minorHAnsi"/>
          <w:iCs/>
          <w:szCs w:val="16"/>
        </w:rPr>
        <w:t xml:space="preserve"> 9:02</w:t>
      </w:r>
      <w:r>
        <w:rPr>
          <w:rFonts w:asciiTheme="minorHAnsi" w:hAnsiTheme="minorHAnsi" w:cstheme="minorHAnsi"/>
          <w:iCs/>
          <w:szCs w:val="16"/>
        </w:rPr>
        <w:t xml:space="preserve"> p.m. </w:t>
      </w:r>
    </w:p>
    <w:sectPr w:rsidR="002E71DC" w:rsidSect="00FE522C">
      <w:pgSz w:w="15840" w:h="12240" w:orient="landscape"/>
      <w:pgMar w:top="1008" w:right="720" w:bottom="1008" w:left="720" w:header="720" w:footer="720" w:gutter="0"/>
      <w:cols w:space="432"/>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2C"/>
    <w:rsid w:val="00001C4E"/>
    <w:rsid w:val="00002192"/>
    <w:rsid w:val="000325E1"/>
    <w:rsid w:val="00033C69"/>
    <w:rsid w:val="00033F71"/>
    <w:rsid w:val="0005123D"/>
    <w:rsid w:val="0007134A"/>
    <w:rsid w:val="00095F36"/>
    <w:rsid w:val="000A387A"/>
    <w:rsid w:val="00156B99"/>
    <w:rsid w:val="001607BB"/>
    <w:rsid w:val="001648DD"/>
    <w:rsid w:val="00174988"/>
    <w:rsid w:val="00184046"/>
    <w:rsid w:val="00196799"/>
    <w:rsid w:val="001B0069"/>
    <w:rsid w:val="001B44F8"/>
    <w:rsid w:val="001C073E"/>
    <w:rsid w:val="001E21ED"/>
    <w:rsid w:val="00203957"/>
    <w:rsid w:val="0021671E"/>
    <w:rsid w:val="00225CB0"/>
    <w:rsid w:val="00226E8C"/>
    <w:rsid w:val="002412E5"/>
    <w:rsid w:val="0028013D"/>
    <w:rsid w:val="002901FD"/>
    <w:rsid w:val="0029138C"/>
    <w:rsid w:val="002B7470"/>
    <w:rsid w:val="002E2C33"/>
    <w:rsid w:val="002E3B7C"/>
    <w:rsid w:val="002F6EEE"/>
    <w:rsid w:val="0031766E"/>
    <w:rsid w:val="00330F68"/>
    <w:rsid w:val="00353EFB"/>
    <w:rsid w:val="00354633"/>
    <w:rsid w:val="003607C1"/>
    <w:rsid w:val="00360D88"/>
    <w:rsid w:val="00361B78"/>
    <w:rsid w:val="00364162"/>
    <w:rsid w:val="00374744"/>
    <w:rsid w:val="0038152E"/>
    <w:rsid w:val="00382DD3"/>
    <w:rsid w:val="003866DD"/>
    <w:rsid w:val="003E0846"/>
    <w:rsid w:val="003F0FF7"/>
    <w:rsid w:val="00405C62"/>
    <w:rsid w:val="004132B8"/>
    <w:rsid w:val="0041335A"/>
    <w:rsid w:val="00420DEF"/>
    <w:rsid w:val="00426D4F"/>
    <w:rsid w:val="00430253"/>
    <w:rsid w:val="004579C4"/>
    <w:rsid w:val="00485617"/>
    <w:rsid w:val="004A22CD"/>
    <w:rsid w:val="004C1607"/>
    <w:rsid w:val="004C1DD2"/>
    <w:rsid w:val="004C35A9"/>
    <w:rsid w:val="004D5A2C"/>
    <w:rsid w:val="005018EA"/>
    <w:rsid w:val="00526E3D"/>
    <w:rsid w:val="00541014"/>
    <w:rsid w:val="00542B46"/>
    <w:rsid w:val="005632C9"/>
    <w:rsid w:val="00576B34"/>
    <w:rsid w:val="005A32E1"/>
    <w:rsid w:val="005B1457"/>
    <w:rsid w:val="005C2FAF"/>
    <w:rsid w:val="005C3C7C"/>
    <w:rsid w:val="005E05A3"/>
    <w:rsid w:val="005E2C1C"/>
    <w:rsid w:val="005E65EC"/>
    <w:rsid w:val="00602DF1"/>
    <w:rsid w:val="006053CF"/>
    <w:rsid w:val="006121F0"/>
    <w:rsid w:val="00617393"/>
    <w:rsid w:val="00621174"/>
    <w:rsid w:val="00621244"/>
    <w:rsid w:val="00627753"/>
    <w:rsid w:val="006507EA"/>
    <w:rsid w:val="0067483E"/>
    <w:rsid w:val="006771D8"/>
    <w:rsid w:val="00682C8E"/>
    <w:rsid w:val="00696AAF"/>
    <w:rsid w:val="006A0535"/>
    <w:rsid w:val="006C31E6"/>
    <w:rsid w:val="006E2E68"/>
    <w:rsid w:val="00726636"/>
    <w:rsid w:val="00726D63"/>
    <w:rsid w:val="00730FB4"/>
    <w:rsid w:val="00732CE9"/>
    <w:rsid w:val="007505AB"/>
    <w:rsid w:val="00760D65"/>
    <w:rsid w:val="00763860"/>
    <w:rsid w:val="00767457"/>
    <w:rsid w:val="00781FF6"/>
    <w:rsid w:val="0078645A"/>
    <w:rsid w:val="00790EC3"/>
    <w:rsid w:val="007A242F"/>
    <w:rsid w:val="007C3C8F"/>
    <w:rsid w:val="007D59F6"/>
    <w:rsid w:val="007E21D3"/>
    <w:rsid w:val="007E6C94"/>
    <w:rsid w:val="0080017E"/>
    <w:rsid w:val="008005F8"/>
    <w:rsid w:val="00805908"/>
    <w:rsid w:val="00817BF8"/>
    <w:rsid w:val="00824D02"/>
    <w:rsid w:val="008401C5"/>
    <w:rsid w:val="00873031"/>
    <w:rsid w:val="0087412B"/>
    <w:rsid w:val="00887633"/>
    <w:rsid w:val="008926BD"/>
    <w:rsid w:val="008B2393"/>
    <w:rsid w:val="008E0ADD"/>
    <w:rsid w:val="008F1561"/>
    <w:rsid w:val="008F66AF"/>
    <w:rsid w:val="00925C01"/>
    <w:rsid w:val="00946C93"/>
    <w:rsid w:val="00962EEB"/>
    <w:rsid w:val="00963D42"/>
    <w:rsid w:val="00966254"/>
    <w:rsid w:val="00970EC7"/>
    <w:rsid w:val="009743AF"/>
    <w:rsid w:val="009B1B81"/>
    <w:rsid w:val="009B3F50"/>
    <w:rsid w:val="009B5785"/>
    <w:rsid w:val="009E36DA"/>
    <w:rsid w:val="009E442C"/>
    <w:rsid w:val="009E5EB4"/>
    <w:rsid w:val="00A043E8"/>
    <w:rsid w:val="00A05524"/>
    <w:rsid w:val="00A26B05"/>
    <w:rsid w:val="00A50970"/>
    <w:rsid w:val="00A53999"/>
    <w:rsid w:val="00A641EB"/>
    <w:rsid w:val="00A6660C"/>
    <w:rsid w:val="00A85EE1"/>
    <w:rsid w:val="00AC5892"/>
    <w:rsid w:val="00AD0635"/>
    <w:rsid w:val="00AD0D60"/>
    <w:rsid w:val="00AE7842"/>
    <w:rsid w:val="00AF6312"/>
    <w:rsid w:val="00B17F94"/>
    <w:rsid w:val="00B26468"/>
    <w:rsid w:val="00B27278"/>
    <w:rsid w:val="00B4369A"/>
    <w:rsid w:val="00B54D7A"/>
    <w:rsid w:val="00B56BB8"/>
    <w:rsid w:val="00B617FD"/>
    <w:rsid w:val="00B62348"/>
    <w:rsid w:val="00BB198D"/>
    <w:rsid w:val="00BB6F0D"/>
    <w:rsid w:val="00BE6629"/>
    <w:rsid w:val="00C50200"/>
    <w:rsid w:val="00C509B1"/>
    <w:rsid w:val="00CB1C31"/>
    <w:rsid w:val="00CB1CB7"/>
    <w:rsid w:val="00CC7F57"/>
    <w:rsid w:val="00CD2522"/>
    <w:rsid w:val="00CE0088"/>
    <w:rsid w:val="00CF7244"/>
    <w:rsid w:val="00D14FD7"/>
    <w:rsid w:val="00D2105E"/>
    <w:rsid w:val="00D22AC0"/>
    <w:rsid w:val="00D2324E"/>
    <w:rsid w:val="00D506BA"/>
    <w:rsid w:val="00D529FA"/>
    <w:rsid w:val="00D543F5"/>
    <w:rsid w:val="00D84DA7"/>
    <w:rsid w:val="00D9708F"/>
    <w:rsid w:val="00DA4721"/>
    <w:rsid w:val="00DB0DD8"/>
    <w:rsid w:val="00DC5777"/>
    <w:rsid w:val="00DC6A1A"/>
    <w:rsid w:val="00DD26BD"/>
    <w:rsid w:val="00DE4A5B"/>
    <w:rsid w:val="00DF4888"/>
    <w:rsid w:val="00E050C9"/>
    <w:rsid w:val="00E15626"/>
    <w:rsid w:val="00E3077D"/>
    <w:rsid w:val="00E32B1E"/>
    <w:rsid w:val="00E5545F"/>
    <w:rsid w:val="00E7215D"/>
    <w:rsid w:val="00E74584"/>
    <w:rsid w:val="00E836D3"/>
    <w:rsid w:val="00E93FEC"/>
    <w:rsid w:val="00EA3AFB"/>
    <w:rsid w:val="00EB0846"/>
    <w:rsid w:val="00EB1117"/>
    <w:rsid w:val="00EC75CE"/>
    <w:rsid w:val="00EF43B6"/>
    <w:rsid w:val="00EF49FB"/>
    <w:rsid w:val="00EF79CD"/>
    <w:rsid w:val="00F00594"/>
    <w:rsid w:val="00F054BA"/>
    <w:rsid w:val="00F14EDA"/>
    <w:rsid w:val="00F23CB9"/>
    <w:rsid w:val="00F26502"/>
    <w:rsid w:val="00F40CA4"/>
    <w:rsid w:val="00F436A2"/>
    <w:rsid w:val="00F5135E"/>
    <w:rsid w:val="00F60F66"/>
    <w:rsid w:val="00F773EF"/>
    <w:rsid w:val="00FB0351"/>
    <w:rsid w:val="00FC2249"/>
    <w:rsid w:val="00FC24FA"/>
    <w:rsid w:val="00FE522C"/>
    <w:rsid w:val="00FF1917"/>
    <w:rsid w:val="00FF1F55"/>
    <w:rsid w:val="00FF3556"/>
    <w:rsid w:val="00FF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2C"/>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9"/>
    <w:qFormat/>
    <w:rsid w:val="00FE522C"/>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522C"/>
    <w:pPr>
      <w:jc w:val="center"/>
    </w:pPr>
    <w:rPr>
      <w:rFonts w:ascii="Tahoma" w:hAnsi="Tahoma" w:cs="Tahoma"/>
      <w:sz w:val="24"/>
    </w:rPr>
  </w:style>
  <w:style w:type="character" w:customStyle="1" w:styleId="BodyTextChar">
    <w:name w:val="Body Text Char"/>
    <w:basedOn w:val="DefaultParagraphFont"/>
    <w:link w:val="BodyText"/>
    <w:rsid w:val="00FE522C"/>
    <w:rPr>
      <w:rFonts w:ascii="Tahoma" w:eastAsia="Times New Roman" w:hAnsi="Tahoma" w:cs="Tahoma"/>
      <w:sz w:val="24"/>
      <w:szCs w:val="20"/>
    </w:rPr>
  </w:style>
  <w:style w:type="table" w:styleId="TableGrid">
    <w:name w:val="Table Grid"/>
    <w:basedOn w:val="TableNormal"/>
    <w:rsid w:val="00FE52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9"/>
    <w:rsid w:val="00FE522C"/>
    <w:rPr>
      <w:rFonts w:ascii="Times New Roman" w:eastAsia="Times New Roman" w:hAnsi="Times New Roman" w:cs="Times New Roman"/>
      <w:b/>
      <w:sz w:val="28"/>
      <w:szCs w:val="20"/>
    </w:rPr>
  </w:style>
  <w:style w:type="paragraph" w:styleId="Title">
    <w:name w:val="Title"/>
    <w:basedOn w:val="Normal"/>
    <w:link w:val="TitleChar"/>
    <w:uiPriority w:val="99"/>
    <w:qFormat/>
    <w:rsid w:val="00FE522C"/>
    <w:pPr>
      <w:jc w:val="center"/>
    </w:pPr>
    <w:rPr>
      <w:b/>
      <w:sz w:val="28"/>
    </w:rPr>
  </w:style>
  <w:style w:type="character" w:customStyle="1" w:styleId="TitleChar">
    <w:name w:val="Title Char"/>
    <w:basedOn w:val="DefaultParagraphFont"/>
    <w:link w:val="Title"/>
    <w:uiPriority w:val="99"/>
    <w:rsid w:val="00FE522C"/>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9E44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2C"/>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9"/>
    <w:qFormat/>
    <w:rsid w:val="00FE522C"/>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522C"/>
    <w:pPr>
      <w:jc w:val="center"/>
    </w:pPr>
    <w:rPr>
      <w:rFonts w:ascii="Tahoma" w:hAnsi="Tahoma" w:cs="Tahoma"/>
      <w:sz w:val="24"/>
    </w:rPr>
  </w:style>
  <w:style w:type="character" w:customStyle="1" w:styleId="BodyTextChar">
    <w:name w:val="Body Text Char"/>
    <w:basedOn w:val="DefaultParagraphFont"/>
    <w:link w:val="BodyText"/>
    <w:rsid w:val="00FE522C"/>
    <w:rPr>
      <w:rFonts w:ascii="Tahoma" w:eastAsia="Times New Roman" w:hAnsi="Tahoma" w:cs="Tahoma"/>
      <w:sz w:val="24"/>
      <w:szCs w:val="20"/>
    </w:rPr>
  </w:style>
  <w:style w:type="table" w:styleId="TableGrid">
    <w:name w:val="Table Grid"/>
    <w:basedOn w:val="TableNormal"/>
    <w:rsid w:val="00FE52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9"/>
    <w:rsid w:val="00FE522C"/>
    <w:rPr>
      <w:rFonts w:ascii="Times New Roman" w:eastAsia="Times New Roman" w:hAnsi="Times New Roman" w:cs="Times New Roman"/>
      <w:b/>
      <w:sz w:val="28"/>
      <w:szCs w:val="20"/>
    </w:rPr>
  </w:style>
  <w:style w:type="paragraph" w:styleId="Title">
    <w:name w:val="Title"/>
    <w:basedOn w:val="Normal"/>
    <w:link w:val="TitleChar"/>
    <w:uiPriority w:val="99"/>
    <w:qFormat/>
    <w:rsid w:val="00FE522C"/>
    <w:pPr>
      <w:jc w:val="center"/>
    </w:pPr>
    <w:rPr>
      <w:b/>
      <w:sz w:val="28"/>
    </w:rPr>
  </w:style>
  <w:style w:type="character" w:customStyle="1" w:styleId="TitleChar">
    <w:name w:val="Title Char"/>
    <w:basedOn w:val="DefaultParagraphFont"/>
    <w:link w:val="Title"/>
    <w:uiPriority w:val="99"/>
    <w:rsid w:val="00FE522C"/>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9E44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5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mplicit.harvard.edu/implic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166D5-6E96-45E6-8A5B-74EB5FA9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Kelly (DOS)</dc:creator>
  <cp:lastModifiedBy>Fox, Kelly (DOS)</cp:lastModifiedBy>
  <cp:revision>2</cp:revision>
  <dcterms:created xsi:type="dcterms:W3CDTF">2014-04-17T12:35:00Z</dcterms:created>
  <dcterms:modified xsi:type="dcterms:W3CDTF">2014-04-17T12:35:00Z</dcterms:modified>
</cp:coreProperties>
</file>