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3F1A" w14:textId="77777777" w:rsidR="00566192" w:rsidRPr="00657E7F" w:rsidRDefault="00566192" w:rsidP="00566192">
      <w:pPr>
        <w:widowControl w:val="0"/>
        <w:autoSpaceDE w:val="0"/>
        <w:autoSpaceDN w:val="0"/>
        <w:adjustRightInd w:val="0"/>
        <w:jc w:val="center"/>
        <w:rPr>
          <w:rFonts w:ascii="Times" w:hAnsi="Times" w:cs="Times"/>
          <w:b/>
          <w:sz w:val="36"/>
          <w:szCs w:val="36"/>
        </w:rPr>
      </w:pPr>
      <w:bookmarkStart w:id="0" w:name="_GoBack"/>
      <w:bookmarkEnd w:id="0"/>
      <w:r w:rsidRPr="00657E7F">
        <w:rPr>
          <w:rFonts w:ascii="Times" w:hAnsi="Times" w:cs="Times"/>
          <w:b/>
          <w:sz w:val="36"/>
          <w:szCs w:val="36"/>
        </w:rPr>
        <w:t>DELAWARE CRIMINAL BACKGROUND AND CHILD PROTECTION REGISTRY CHECKS TASK FORCE</w:t>
      </w:r>
    </w:p>
    <w:p w14:paraId="7040BB15" w14:textId="7F5DAE1C" w:rsidR="00566192" w:rsidRPr="00657E7F" w:rsidRDefault="006B0012" w:rsidP="00566192">
      <w:pPr>
        <w:widowControl w:val="0"/>
        <w:autoSpaceDE w:val="0"/>
        <w:autoSpaceDN w:val="0"/>
        <w:adjustRightInd w:val="0"/>
        <w:jc w:val="center"/>
        <w:rPr>
          <w:rFonts w:ascii="Times" w:hAnsi="Times" w:cs="Times"/>
          <w:b/>
          <w:sz w:val="36"/>
          <w:szCs w:val="36"/>
        </w:rPr>
      </w:pPr>
      <w:r>
        <w:rPr>
          <w:rFonts w:ascii="Times" w:hAnsi="Times" w:cs="Times"/>
          <w:b/>
          <w:sz w:val="36"/>
          <w:szCs w:val="36"/>
        </w:rPr>
        <w:t>December 16</w:t>
      </w:r>
      <w:r w:rsidR="00566192" w:rsidRPr="00657E7F">
        <w:rPr>
          <w:rFonts w:ascii="Times" w:hAnsi="Times" w:cs="Times"/>
          <w:b/>
          <w:sz w:val="36"/>
          <w:szCs w:val="36"/>
        </w:rPr>
        <w:t>, 2014</w:t>
      </w:r>
    </w:p>
    <w:p w14:paraId="7E561162" w14:textId="77777777" w:rsidR="00566192" w:rsidRPr="00657E7F" w:rsidRDefault="00566192" w:rsidP="00566192">
      <w:pPr>
        <w:widowControl w:val="0"/>
        <w:autoSpaceDE w:val="0"/>
        <w:autoSpaceDN w:val="0"/>
        <w:adjustRightInd w:val="0"/>
        <w:jc w:val="center"/>
        <w:rPr>
          <w:rFonts w:ascii="Times" w:hAnsi="Times" w:cs="Times"/>
          <w:b/>
          <w:sz w:val="34"/>
          <w:szCs w:val="34"/>
        </w:rPr>
      </w:pPr>
      <w:r w:rsidRPr="00657E7F">
        <w:rPr>
          <w:rFonts w:ascii="Times" w:hAnsi="Times" w:cs="Times"/>
          <w:b/>
          <w:sz w:val="34"/>
          <w:szCs w:val="34"/>
        </w:rPr>
        <w:t>9:00 a.m.</w:t>
      </w:r>
    </w:p>
    <w:p w14:paraId="78130216" w14:textId="33A2E655" w:rsidR="00566192" w:rsidRPr="00657E7F" w:rsidRDefault="000334E1" w:rsidP="00657E7F">
      <w:pPr>
        <w:widowControl w:val="0"/>
        <w:autoSpaceDE w:val="0"/>
        <w:autoSpaceDN w:val="0"/>
        <w:adjustRightInd w:val="0"/>
        <w:jc w:val="center"/>
        <w:rPr>
          <w:rFonts w:ascii="Times" w:hAnsi="Times" w:cs="Times"/>
          <w:b/>
          <w:sz w:val="34"/>
          <w:szCs w:val="34"/>
        </w:rPr>
      </w:pPr>
      <w:r w:rsidRPr="00657E7F">
        <w:rPr>
          <w:rFonts w:ascii="Times" w:hAnsi="Times" w:cs="Times"/>
          <w:b/>
          <w:sz w:val="34"/>
          <w:szCs w:val="34"/>
        </w:rPr>
        <w:t>Senate Hearing Room, 2</w:t>
      </w:r>
      <w:r w:rsidRPr="00657E7F">
        <w:rPr>
          <w:rFonts w:ascii="Times" w:hAnsi="Times" w:cs="Times"/>
          <w:b/>
          <w:sz w:val="34"/>
          <w:szCs w:val="34"/>
          <w:vertAlign w:val="superscript"/>
        </w:rPr>
        <w:t>nd</w:t>
      </w:r>
      <w:r w:rsidRPr="00657E7F">
        <w:rPr>
          <w:rFonts w:ascii="Times" w:hAnsi="Times" w:cs="Times"/>
          <w:b/>
          <w:sz w:val="34"/>
          <w:szCs w:val="34"/>
        </w:rPr>
        <w:t xml:space="preserve"> Floor, Legislative Hall</w:t>
      </w:r>
      <w:r w:rsidR="003C0D53">
        <w:rPr>
          <w:rFonts w:ascii="Times" w:hAnsi="Times" w:cs="Times"/>
          <w:b/>
          <w:sz w:val="34"/>
          <w:szCs w:val="34"/>
        </w:rPr>
        <w:t>,</w:t>
      </w:r>
      <w:r w:rsidR="00657E7F">
        <w:rPr>
          <w:rFonts w:ascii="Times" w:hAnsi="Times" w:cs="Times"/>
          <w:b/>
          <w:sz w:val="34"/>
          <w:szCs w:val="34"/>
        </w:rPr>
        <w:t xml:space="preserve"> </w:t>
      </w:r>
      <w:r w:rsidR="00566192" w:rsidRPr="00657E7F">
        <w:rPr>
          <w:rFonts w:ascii="Times" w:hAnsi="Times" w:cs="Times"/>
          <w:b/>
          <w:sz w:val="34"/>
          <w:szCs w:val="34"/>
        </w:rPr>
        <w:t>Dover, DE</w:t>
      </w:r>
    </w:p>
    <w:p w14:paraId="23998C61" w14:textId="7CF87BAC" w:rsidR="000334E1" w:rsidRPr="00657E7F" w:rsidRDefault="009B1DD0" w:rsidP="00375B73">
      <w:pPr>
        <w:widowControl w:val="0"/>
        <w:autoSpaceDE w:val="0"/>
        <w:autoSpaceDN w:val="0"/>
        <w:adjustRightInd w:val="0"/>
        <w:spacing w:after="240"/>
        <w:jc w:val="center"/>
        <w:rPr>
          <w:rFonts w:ascii="Times" w:hAnsi="Times" w:cs="Times"/>
          <w:b/>
          <w:sz w:val="36"/>
          <w:szCs w:val="36"/>
        </w:rPr>
      </w:pPr>
      <w:r>
        <w:rPr>
          <w:rFonts w:ascii="Times" w:hAnsi="Times" w:cs="Times"/>
          <w:b/>
          <w:sz w:val="36"/>
          <w:szCs w:val="36"/>
        </w:rPr>
        <w:t>MEETING MINUTES</w:t>
      </w:r>
    </w:p>
    <w:p w14:paraId="58CA5B80" w14:textId="2F098DDB" w:rsidR="00376F3E" w:rsidRPr="00EF561C" w:rsidRDefault="00376F3E" w:rsidP="00376F3E">
      <w:pPr>
        <w:rPr>
          <w:rFonts w:ascii="Times New Roman" w:hAnsi="Times New Roman" w:cs="Times New Roman"/>
          <w:b/>
        </w:rPr>
      </w:pPr>
      <w:r w:rsidRPr="00EF561C">
        <w:rPr>
          <w:rFonts w:ascii="Times New Roman" w:hAnsi="Times New Roman" w:cs="Times New Roman"/>
          <w:b/>
        </w:rPr>
        <w:t>In Attendance:</w:t>
      </w:r>
      <w:r w:rsidR="00A82B6A">
        <w:rPr>
          <w:rFonts w:ascii="Times New Roman" w:hAnsi="Times New Roman" w:cs="Times New Roman"/>
          <w:b/>
        </w:rPr>
        <w:t xml:space="preserve">  </w:t>
      </w:r>
    </w:p>
    <w:p w14:paraId="66252799" w14:textId="77777777" w:rsidR="00376F3E" w:rsidRPr="00B47473" w:rsidRDefault="00376F3E" w:rsidP="00376F3E">
      <w:pPr>
        <w:pStyle w:val="NoSpacing"/>
        <w:rPr>
          <w:rFonts w:ascii="Times New Roman" w:hAnsi="Times New Roman"/>
          <w:sz w:val="24"/>
          <w:szCs w:val="24"/>
        </w:rPr>
      </w:pPr>
      <w:r w:rsidRPr="00B47473">
        <w:rPr>
          <w:rFonts w:ascii="Times New Roman" w:hAnsi="Times New Roman"/>
          <w:sz w:val="24"/>
          <w:szCs w:val="24"/>
        </w:rPr>
        <w:t>The Honorable Stephanie Bolden, Representative</w:t>
      </w:r>
    </w:p>
    <w:p w14:paraId="3A6CFA37" w14:textId="77777777" w:rsidR="00376F3E" w:rsidRPr="00017D91" w:rsidRDefault="00376F3E" w:rsidP="00376F3E">
      <w:pPr>
        <w:pStyle w:val="NoSpacing"/>
        <w:rPr>
          <w:rFonts w:ascii="Times New Roman" w:hAnsi="Times New Roman"/>
          <w:sz w:val="24"/>
          <w:szCs w:val="24"/>
        </w:rPr>
      </w:pPr>
      <w:r w:rsidRPr="00017D91">
        <w:rPr>
          <w:rFonts w:ascii="Times New Roman" w:hAnsi="Times New Roman"/>
          <w:sz w:val="24"/>
          <w:szCs w:val="24"/>
        </w:rPr>
        <w:t>Tania Culley, Office of the Child Advocate</w:t>
      </w:r>
    </w:p>
    <w:p w14:paraId="01C7DD76" w14:textId="77777777" w:rsidR="00376F3E" w:rsidRDefault="00376F3E" w:rsidP="00376F3E">
      <w:pPr>
        <w:pStyle w:val="NoSpacing"/>
        <w:rPr>
          <w:rFonts w:ascii="Times New Roman" w:hAnsi="Times New Roman"/>
          <w:sz w:val="24"/>
          <w:szCs w:val="24"/>
        </w:rPr>
      </w:pPr>
      <w:r w:rsidRPr="00017D91">
        <w:rPr>
          <w:rFonts w:ascii="Times New Roman" w:hAnsi="Times New Roman"/>
          <w:sz w:val="24"/>
          <w:szCs w:val="24"/>
        </w:rPr>
        <w:t>Karen DeRasmo, Prevent Child Abuse Delaware</w:t>
      </w:r>
    </w:p>
    <w:p w14:paraId="068332D2" w14:textId="7241662C" w:rsidR="000159DD" w:rsidRPr="00017D91" w:rsidRDefault="000159DD" w:rsidP="00376F3E">
      <w:pPr>
        <w:pStyle w:val="NoSpacing"/>
        <w:rPr>
          <w:rFonts w:ascii="Times New Roman" w:hAnsi="Times New Roman"/>
          <w:sz w:val="24"/>
          <w:szCs w:val="24"/>
        </w:rPr>
      </w:pPr>
      <w:r>
        <w:rPr>
          <w:rFonts w:ascii="Times New Roman" w:hAnsi="Times New Roman"/>
          <w:sz w:val="24"/>
          <w:szCs w:val="24"/>
        </w:rPr>
        <w:t>Joelle Hitch, Family Court</w:t>
      </w:r>
    </w:p>
    <w:p w14:paraId="6B87A44C" w14:textId="77777777" w:rsidR="00376F3E" w:rsidRPr="00017D91" w:rsidRDefault="00376F3E" w:rsidP="00376F3E">
      <w:pPr>
        <w:pStyle w:val="NoSpacing"/>
        <w:rPr>
          <w:rFonts w:ascii="Times New Roman" w:hAnsi="Times New Roman"/>
          <w:sz w:val="24"/>
          <w:szCs w:val="24"/>
        </w:rPr>
      </w:pPr>
      <w:r w:rsidRPr="00017D91">
        <w:rPr>
          <w:rFonts w:ascii="Times New Roman" w:hAnsi="Times New Roman"/>
          <w:sz w:val="24"/>
          <w:szCs w:val="24"/>
        </w:rPr>
        <w:t>Brendan Kennealey, DAIS</w:t>
      </w:r>
    </w:p>
    <w:p w14:paraId="4DB6ECCD" w14:textId="77777777" w:rsidR="00376F3E" w:rsidRDefault="00376F3E" w:rsidP="00376F3E">
      <w:pPr>
        <w:pStyle w:val="NoSpacing"/>
        <w:rPr>
          <w:rFonts w:ascii="Times New Roman" w:hAnsi="Times New Roman"/>
          <w:sz w:val="24"/>
          <w:szCs w:val="24"/>
        </w:rPr>
      </w:pPr>
      <w:r w:rsidRPr="00017D91">
        <w:rPr>
          <w:rFonts w:ascii="Times New Roman" w:hAnsi="Times New Roman"/>
          <w:sz w:val="24"/>
          <w:szCs w:val="24"/>
        </w:rPr>
        <w:t>Ellen Levin, Child Protection Accountability Commission</w:t>
      </w:r>
    </w:p>
    <w:p w14:paraId="20D3D82C" w14:textId="7A18E194" w:rsidR="004B458B" w:rsidRDefault="004B458B" w:rsidP="00376F3E">
      <w:pPr>
        <w:pStyle w:val="NoSpacing"/>
        <w:rPr>
          <w:rFonts w:ascii="Times New Roman" w:hAnsi="Times New Roman"/>
          <w:sz w:val="24"/>
          <w:szCs w:val="24"/>
        </w:rPr>
      </w:pPr>
      <w:r>
        <w:rPr>
          <w:rFonts w:ascii="Times New Roman" w:hAnsi="Times New Roman"/>
          <w:sz w:val="24"/>
          <w:szCs w:val="24"/>
        </w:rPr>
        <w:t>Jay Lynch, Dept. of Health and Social Services</w:t>
      </w:r>
    </w:p>
    <w:p w14:paraId="4A376D23" w14:textId="7CABA08B" w:rsidR="009C11F1" w:rsidRPr="00017D91" w:rsidRDefault="009C11F1" w:rsidP="00376F3E">
      <w:pPr>
        <w:pStyle w:val="NoSpacing"/>
        <w:rPr>
          <w:rFonts w:ascii="Times New Roman" w:hAnsi="Times New Roman"/>
          <w:sz w:val="24"/>
          <w:szCs w:val="24"/>
        </w:rPr>
      </w:pPr>
      <w:r>
        <w:rPr>
          <w:rFonts w:ascii="Times New Roman" w:hAnsi="Times New Roman"/>
          <w:sz w:val="24"/>
          <w:szCs w:val="24"/>
        </w:rPr>
        <w:t>Lisa Minutola, Office of the Public Defender</w:t>
      </w:r>
    </w:p>
    <w:p w14:paraId="3BE3E276" w14:textId="77777777" w:rsidR="00376F3E" w:rsidRPr="00EF561C" w:rsidRDefault="00376F3E" w:rsidP="00376F3E">
      <w:pPr>
        <w:pStyle w:val="NoSpacing"/>
        <w:rPr>
          <w:rFonts w:ascii="Times New Roman" w:hAnsi="Times New Roman"/>
          <w:sz w:val="24"/>
          <w:szCs w:val="24"/>
        </w:rPr>
      </w:pPr>
      <w:r w:rsidRPr="00EF561C">
        <w:rPr>
          <w:rFonts w:ascii="Times New Roman" w:hAnsi="Times New Roman"/>
          <w:sz w:val="24"/>
          <w:szCs w:val="24"/>
        </w:rPr>
        <w:t>Jennifer Ranji, Dept. of Services for Children, Youth and Their Families (Chair)</w:t>
      </w:r>
    </w:p>
    <w:p w14:paraId="3073A6C1" w14:textId="77777777" w:rsidR="00376F3E" w:rsidRPr="00EF561C" w:rsidRDefault="00376F3E" w:rsidP="00376F3E">
      <w:pPr>
        <w:pStyle w:val="NoSpacing"/>
        <w:rPr>
          <w:rFonts w:ascii="Times New Roman" w:hAnsi="Times New Roman"/>
          <w:sz w:val="24"/>
          <w:szCs w:val="24"/>
        </w:rPr>
      </w:pPr>
      <w:r w:rsidRPr="00EF561C">
        <w:rPr>
          <w:rFonts w:ascii="Times New Roman" w:hAnsi="Times New Roman"/>
          <w:sz w:val="24"/>
          <w:szCs w:val="24"/>
        </w:rPr>
        <w:t>Angeline Rivello, Department of Education</w:t>
      </w:r>
    </w:p>
    <w:p w14:paraId="5FD10471" w14:textId="77777777" w:rsidR="00376F3E" w:rsidRDefault="00376F3E" w:rsidP="00376F3E">
      <w:pPr>
        <w:pStyle w:val="NoSpacing"/>
        <w:rPr>
          <w:rFonts w:ascii="Times New Roman" w:hAnsi="Times New Roman"/>
          <w:sz w:val="24"/>
          <w:szCs w:val="24"/>
        </w:rPr>
      </w:pPr>
      <w:r w:rsidRPr="00EF561C">
        <w:rPr>
          <w:rFonts w:ascii="Times New Roman" w:hAnsi="Times New Roman"/>
          <w:sz w:val="24"/>
          <w:szCs w:val="24"/>
        </w:rPr>
        <w:t>Robert Scoglietti, Office of Management and Budget</w:t>
      </w:r>
    </w:p>
    <w:p w14:paraId="70A44415" w14:textId="77777777" w:rsidR="00376F3E" w:rsidRPr="00EF561C" w:rsidRDefault="00376F3E" w:rsidP="00376F3E">
      <w:pPr>
        <w:pStyle w:val="NoSpacing"/>
        <w:rPr>
          <w:rFonts w:ascii="Times New Roman" w:hAnsi="Times New Roman"/>
          <w:sz w:val="24"/>
          <w:szCs w:val="24"/>
        </w:rPr>
      </w:pPr>
      <w:r>
        <w:rPr>
          <w:rFonts w:ascii="Times New Roman" w:hAnsi="Times New Roman"/>
          <w:sz w:val="24"/>
          <w:szCs w:val="24"/>
        </w:rPr>
        <w:t>Wayne Smith, Delaware Healthcare Association</w:t>
      </w:r>
    </w:p>
    <w:p w14:paraId="68D4BC15" w14:textId="77777777" w:rsidR="00376F3E" w:rsidRPr="0003400E" w:rsidRDefault="00376F3E" w:rsidP="00376F3E">
      <w:pPr>
        <w:pStyle w:val="NoSpacing"/>
        <w:rPr>
          <w:rFonts w:ascii="Times New Roman" w:hAnsi="Times New Roman"/>
          <w:sz w:val="16"/>
          <w:szCs w:val="16"/>
        </w:rPr>
      </w:pPr>
    </w:p>
    <w:p w14:paraId="4440658B" w14:textId="77777777" w:rsidR="00376F3E" w:rsidRPr="009C11F1" w:rsidRDefault="00376F3E" w:rsidP="00376F3E">
      <w:pPr>
        <w:pStyle w:val="NoSpacing"/>
        <w:rPr>
          <w:rFonts w:ascii="Times New Roman" w:hAnsi="Times New Roman"/>
          <w:b/>
          <w:sz w:val="24"/>
          <w:szCs w:val="24"/>
        </w:rPr>
      </w:pPr>
      <w:r w:rsidRPr="009C11F1">
        <w:rPr>
          <w:rFonts w:ascii="Times New Roman" w:hAnsi="Times New Roman"/>
          <w:b/>
          <w:sz w:val="24"/>
          <w:szCs w:val="24"/>
        </w:rPr>
        <w:t>Members of the Public:</w:t>
      </w:r>
    </w:p>
    <w:p w14:paraId="751D8E4C" w14:textId="09E8FCD0" w:rsidR="009C11F1" w:rsidRPr="009C11F1" w:rsidRDefault="009C11F1" w:rsidP="00376F3E">
      <w:pPr>
        <w:pStyle w:val="NoSpacing"/>
        <w:rPr>
          <w:rFonts w:ascii="Times New Roman" w:hAnsi="Times New Roman"/>
          <w:sz w:val="24"/>
          <w:szCs w:val="24"/>
        </w:rPr>
      </w:pPr>
      <w:r w:rsidRPr="009C11F1">
        <w:rPr>
          <w:rFonts w:ascii="Times New Roman" w:hAnsi="Times New Roman"/>
          <w:sz w:val="24"/>
          <w:szCs w:val="24"/>
        </w:rPr>
        <w:t>Peggy Bell, DELJIS</w:t>
      </w:r>
    </w:p>
    <w:p w14:paraId="7247580A" w14:textId="77777777" w:rsidR="00376F3E" w:rsidRPr="00B47473" w:rsidRDefault="00376F3E" w:rsidP="00376F3E">
      <w:pPr>
        <w:pStyle w:val="NoSpacing"/>
        <w:rPr>
          <w:rFonts w:ascii="Times New Roman" w:hAnsi="Times New Roman"/>
          <w:sz w:val="24"/>
          <w:szCs w:val="24"/>
        </w:rPr>
      </w:pPr>
      <w:r w:rsidRPr="00B47473">
        <w:rPr>
          <w:rFonts w:ascii="Times New Roman" w:hAnsi="Times New Roman"/>
          <w:sz w:val="24"/>
          <w:szCs w:val="24"/>
        </w:rPr>
        <w:t>Beverly Flannigan, Legislative Aid for the Honorable Karen Peterson, Senate</w:t>
      </w:r>
    </w:p>
    <w:p w14:paraId="36097B95" w14:textId="77777777" w:rsidR="00376F3E" w:rsidRDefault="00376F3E" w:rsidP="00376F3E">
      <w:pPr>
        <w:pStyle w:val="NoSpacing"/>
        <w:rPr>
          <w:rFonts w:ascii="Times New Roman" w:hAnsi="Times New Roman"/>
          <w:sz w:val="24"/>
          <w:szCs w:val="24"/>
        </w:rPr>
      </w:pPr>
      <w:r w:rsidRPr="004B458B">
        <w:rPr>
          <w:rFonts w:ascii="Times New Roman" w:hAnsi="Times New Roman"/>
          <w:sz w:val="24"/>
          <w:szCs w:val="24"/>
        </w:rPr>
        <w:t>Patricia Justice, Dept. of Health and Social Services</w:t>
      </w:r>
    </w:p>
    <w:p w14:paraId="32C61F3F" w14:textId="72E5CE05" w:rsidR="009C11F1" w:rsidRPr="00A82B6A" w:rsidRDefault="009C11F1" w:rsidP="00376F3E">
      <w:pPr>
        <w:pStyle w:val="NoSpacing"/>
        <w:rPr>
          <w:rFonts w:ascii="Times New Roman" w:hAnsi="Times New Roman"/>
          <w:sz w:val="24"/>
          <w:szCs w:val="24"/>
          <w:highlight w:val="cyan"/>
        </w:rPr>
      </w:pPr>
      <w:r>
        <w:rPr>
          <w:rFonts w:ascii="Times New Roman" w:hAnsi="Times New Roman"/>
          <w:sz w:val="24"/>
          <w:szCs w:val="24"/>
        </w:rPr>
        <w:t>Beth Kramer, Dept. of Services for Children, Youth and Their Families</w:t>
      </w:r>
    </w:p>
    <w:p w14:paraId="24D6D806" w14:textId="77777777" w:rsidR="00376F3E" w:rsidRDefault="00376F3E" w:rsidP="00376F3E">
      <w:pPr>
        <w:pStyle w:val="NoSpacing"/>
        <w:rPr>
          <w:rFonts w:ascii="Times New Roman" w:hAnsi="Times New Roman"/>
          <w:sz w:val="24"/>
          <w:szCs w:val="24"/>
        </w:rPr>
      </w:pPr>
      <w:r w:rsidRPr="000159DD">
        <w:rPr>
          <w:rFonts w:ascii="Times New Roman" w:hAnsi="Times New Roman"/>
          <w:sz w:val="24"/>
          <w:szCs w:val="24"/>
        </w:rPr>
        <w:t>Jon Neubauton, Department of Education</w:t>
      </w:r>
    </w:p>
    <w:p w14:paraId="2792E38D" w14:textId="1C701C5D" w:rsidR="004B458B" w:rsidRPr="009C11F1" w:rsidRDefault="004B458B" w:rsidP="00376F3E">
      <w:pPr>
        <w:pStyle w:val="NoSpacing"/>
        <w:rPr>
          <w:rFonts w:ascii="Times New Roman" w:hAnsi="Times New Roman"/>
          <w:sz w:val="24"/>
          <w:szCs w:val="24"/>
        </w:rPr>
      </w:pPr>
      <w:r>
        <w:rPr>
          <w:rFonts w:ascii="Times New Roman" w:hAnsi="Times New Roman"/>
          <w:sz w:val="24"/>
          <w:szCs w:val="24"/>
        </w:rPr>
        <w:t xml:space="preserve">Sandy </w:t>
      </w:r>
      <w:r w:rsidRPr="009C11F1">
        <w:rPr>
          <w:rFonts w:ascii="Times New Roman" w:hAnsi="Times New Roman"/>
          <w:sz w:val="24"/>
          <w:szCs w:val="24"/>
        </w:rPr>
        <w:t xml:space="preserve">Reyes, </w:t>
      </w:r>
      <w:r w:rsidR="009C11F1" w:rsidRPr="009C11F1">
        <w:rPr>
          <w:rFonts w:ascii="Times New Roman" w:hAnsi="Times New Roman"/>
          <w:sz w:val="24"/>
          <w:szCs w:val="24"/>
        </w:rPr>
        <w:t>Office of Management and Budget</w:t>
      </w:r>
    </w:p>
    <w:p w14:paraId="51F9958D" w14:textId="690653B4" w:rsidR="000159DD" w:rsidRPr="009C11F1" w:rsidRDefault="000159DD" w:rsidP="00376F3E">
      <w:pPr>
        <w:pStyle w:val="NoSpacing"/>
        <w:rPr>
          <w:rFonts w:ascii="Times New Roman" w:hAnsi="Times New Roman"/>
          <w:sz w:val="24"/>
          <w:szCs w:val="24"/>
        </w:rPr>
      </w:pPr>
      <w:r w:rsidRPr="009C11F1">
        <w:rPr>
          <w:rFonts w:ascii="Times New Roman" w:hAnsi="Times New Roman"/>
          <w:sz w:val="24"/>
          <w:szCs w:val="24"/>
        </w:rPr>
        <w:t xml:space="preserve">Renee Rigby, </w:t>
      </w:r>
      <w:r w:rsidR="009C11F1" w:rsidRPr="009C11F1">
        <w:rPr>
          <w:rFonts w:ascii="Times New Roman" w:hAnsi="Times New Roman"/>
          <w:sz w:val="24"/>
          <w:szCs w:val="24"/>
        </w:rPr>
        <w:t>State Bureau of Identification</w:t>
      </w:r>
    </w:p>
    <w:p w14:paraId="612A304D" w14:textId="77777777" w:rsidR="00376F3E" w:rsidRPr="00EF561C" w:rsidRDefault="00376F3E" w:rsidP="00376F3E">
      <w:pPr>
        <w:pStyle w:val="NoSpacing"/>
        <w:rPr>
          <w:rFonts w:ascii="Times New Roman" w:hAnsi="Times New Roman"/>
          <w:sz w:val="24"/>
          <w:szCs w:val="24"/>
        </w:rPr>
      </w:pPr>
      <w:r w:rsidRPr="009C11F1">
        <w:rPr>
          <w:rFonts w:ascii="Times New Roman" w:hAnsi="Times New Roman"/>
          <w:sz w:val="24"/>
          <w:szCs w:val="24"/>
        </w:rPr>
        <w:t>Lisa Robinson, Superior Court</w:t>
      </w:r>
    </w:p>
    <w:p w14:paraId="2A8BD6CF" w14:textId="77777777" w:rsidR="00376F3E" w:rsidRPr="00EF561C" w:rsidRDefault="00376F3E" w:rsidP="00376F3E">
      <w:pPr>
        <w:pStyle w:val="NoSpacing"/>
        <w:rPr>
          <w:rFonts w:ascii="Times New Roman" w:hAnsi="Times New Roman"/>
          <w:sz w:val="24"/>
          <w:szCs w:val="24"/>
        </w:rPr>
      </w:pPr>
      <w:r w:rsidRPr="00EF561C">
        <w:rPr>
          <w:rFonts w:ascii="Times New Roman" w:hAnsi="Times New Roman"/>
          <w:sz w:val="24"/>
          <w:szCs w:val="24"/>
        </w:rPr>
        <w:t>Cara Sawyer, Dept. of Services for Children, Youth and Their Families</w:t>
      </w:r>
    </w:p>
    <w:p w14:paraId="15978E7B" w14:textId="4C2EF6D0" w:rsidR="00160132" w:rsidRPr="00376F3E" w:rsidRDefault="00376F3E" w:rsidP="00376F3E">
      <w:pPr>
        <w:pStyle w:val="NoSpacing"/>
        <w:rPr>
          <w:rFonts w:ascii="Times New Roman" w:hAnsi="Times New Roman"/>
          <w:sz w:val="24"/>
          <w:szCs w:val="24"/>
        </w:rPr>
      </w:pPr>
      <w:r w:rsidRPr="00EF561C">
        <w:rPr>
          <w:rFonts w:ascii="Times New Roman" w:hAnsi="Times New Roman"/>
          <w:sz w:val="24"/>
          <w:szCs w:val="24"/>
        </w:rPr>
        <w:t>Kelly Schaffer, Dept. of Services for Children, Youth and Their Families (consultant)</w:t>
      </w:r>
    </w:p>
    <w:p w14:paraId="5CD4BAC5" w14:textId="77777777" w:rsidR="001623DF" w:rsidRPr="0003400E" w:rsidRDefault="001623DF"/>
    <w:p w14:paraId="5C141616" w14:textId="77777777" w:rsidR="00464619" w:rsidRPr="00375B73" w:rsidRDefault="00464619" w:rsidP="00A82B6A">
      <w:pPr>
        <w:pStyle w:val="ListParagraph"/>
        <w:widowControl w:val="0"/>
        <w:numPr>
          <w:ilvl w:val="0"/>
          <w:numId w:val="1"/>
        </w:numPr>
        <w:autoSpaceDE w:val="0"/>
        <w:autoSpaceDN w:val="0"/>
        <w:adjustRightInd w:val="0"/>
        <w:spacing w:line="480" w:lineRule="auto"/>
        <w:ind w:left="450" w:hanging="450"/>
        <w:contextualSpacing w:val="0"/>
        <w:rPr>
          <w:rFonts w:ascii="Times" w:hAnsi="Times" w:cs="Times"/>
          <w:b/>
          <w:u w:val="single"/>
        </w:rPr>
      </w:pPr>
      <w:r w:rsidRPr="00375B73">
        <w:rPr>
          <w:rFonts w:ascii="Times New Roman" w:hAnsi="Times New Roman" w:cs="Times New Roman"/>
          <w:b/>
          <w:u w:val="single"/>
        </w:rPr>
        <w:t>Welcome and Introductions</w:t>
      </w:r>
    </w:p>
    <w:p w14:paraId="0A8EB5BC" w14:textId="387FAD50" w:rsidR="00375B73" w:rsidRDefault="002965F3" w:rsidP="00A17E17">
      <w:pPr>
        <w:widowControl w:val="0"/>
        <w:autoSpaceDE w:val="0"/>
        <w:autoSpaceDN w:val="0"/>
        <w:adjustRightInd w:val="0"/>
        <w:spacing w:line="480" w:lineRule="auto"/>
        <w:rPr>
          <w:rFonts w:ascii="Times" w:hAnsi="Times" w:cs="Times"/>
        </w:rPr>
      </w:pPr>
      <w:r>
        <w:rPr>
          <w:rFonts w:ascii="Times" w:hAnsi="Times" w:cs="Times"/>
        </w:rPr>
        <w:t>Secretary Ranji welcomed the group to the meeting.  The Task Force reviewed minutes from the November 2</w:t>
      </w:r>
      <w:r w:rsidR="00A82B6A">
        <w:rPr>
          <w:rFonts w:ascii="Times" w:hAnsi="Times" w:cs="Times"/>
        </w:rPr>
        <w:t xml:space="preserve">0, 2014 </w:t>
      </w:r>
      <w:r>
        <w:rPr>
          <w:rFonts w:ascii="Times" w:hAnsi="Times" w:cs="Times"/>
        </w:rPr>
        <w:t>Task Force meeting.  The minutes were approved.</w:t>
      </w:r>
    </w:p>
    <w:p w14:paraId="1A189DD9" w14:textId="77777777" w:rsidR="002965F3" w:rsidRPr="00375B73" w:rsidRDefault="002965F3" w:rsidP="00A17E17">
      <w:pPr>
        <w:pStyle w:val="ListParagraph"/>
        <w:widowControl w:val="0"/>
        <w:numPr>
          <w:ilvl w:val="0"/>
          <w:numId w:val="1"/>
        </w:numPr>
        <w:autoSpaceDE w:val="0"/>
        <w:autoSpaceDN w:val="0"/>
        <w:adjustRightInd w:val="0"/>
        <w:spacing w:line="480" w:lineRule="auto"/>
        <w:ind w:left="450" w:hanging="450"/>
        <w:contextualSpacing w:val="0"/>
        <w:rPr>
          <w:rFonts w:ascii="Times" w:hAnsi="Times" w:cs="Times"/>
          <w:b/>
          <w:u w:val="single"/>
        </w:rPr>
      </w:pPr>
      <w:r w:rsidRPr="00375B73">
        <w:rPr>
          <w:rFonts w:ascii="Times" w:hAnsi="Times" w:cs="Times"/>
          <w:b/>
          <w:u w:val="single"/>
        </w:rPr>
        <w:t xml:space="preserve">Continued Discussion of Task Force Recommendations </w:t>
      </w:r>
    </w:p>
    <w:p w14:paraId="79015FB8" w14:textId="76B1A32D" w:rsidR="00942B0A" w:rsidRDefault="002965F3" w:rsidP="00A17E17">
      <w:pPr>
        <w:widowControl w:val="0"/>
        <w:autoSpaceDE w:val="0"/>
        <w:autoSpaceDN w:val="0"/>
        <w:adjustRightInd w:val="0"/>
        <w:spacing w:line="480" w:lineRule="auto"/>
        <w:rPr>
          <w:rFonts w:ascii="Times" w:hAnsi="Times" w:cs="Times"/>
        </w:rPr>
      </w:pPr>
      <w:r>
        <w:rPr>
          <w:rFonts w:ascii="Times" w:hAnsi="Times" w:cs="Times"/>
        </w:rPr>
        <w:t xml:space="preserve">Secretary Ranji noted there are a few follow up items from the last meeting.  Under </w:t>
      </w:r>
      <w:r w:rsidR="00A82B6A">
        <w:rPr>
          <w:rFonts w:ascii="Times" w:hAnsi="Times" w:cs="Times"/>
        </w:rPr>
        <w:t xml:space="preserve">recommendation </w:t>
      </w:r>
      <w:r>
        <w:rPr>
          <w:rFonts w:ascii="Times" w:hAnsi="Times" w:cs="Times"/>
        </w:rPr>
        <w:t xml:space="preserve">1.1 we voted to recommend </w:t>
      </w:r>
      <w:r w:rsidR="00A82B6A">
        <w:rPr>
          <w:rFonts w:ascii="Times" w:hAnsi="Times" w:cs="Times"/>
        </w:rPr>
        <w:t xml:space="preserve">that employees and volunteers of </w:t>
      </w:r>
      <w:r w:rsidR="00A82B6A" w:rsidRPr="00A82B6A">
        <w:rPr>
          <w:rFonts w:ascii="Times" w:hAnsi="Times" w:cs="Times"/>
        </w:rPr>
        <w:t xml:space="preserve">summer camps, </w:t>
      </w:r>
      <w:r w:rsidR="00A82B6A" w:rsidRPr="00A82B6A">
        <w:rPr>
          <w:rFonts w:ascii="Times" w:hAnsi="Times" w:cs="Times"/>
        </w:rPr>
        <w:lastRenderedPageBreak/>
        <w:t xml:space="preserve">after-school care facilities, and school break facilities </w:t>
      </w:r>
      <w:r w:rsidR="00A82B6A">
        <w:rPr>
          <w:rFonts w:ascii="Times" w:hAnsi="Times" w:cs="Times"/>
        </w:rPr>
        <w:t xml:space="preserve">be required </w:t>
      </w:r>
      <w:r>
        <w:rPr>
          <w:rFonts w:ascii="Times" w:hAnsi="Times" w:cs="Times"/>
        </w:rPr>
        <w:t xml:space="preserve">to have </w:t>
      </w:r>
      <w:r w:rsidR="00A82B6A">
        <w:rPr>
          <w:rFonts w:ascii="Times" w:hAnsi="Times" w:cs="Times"/>
        </w:rPr>
        <w:t xml:space="preserve">background </w:t>
      </w:r>
      <w:r>
        <w:rPr>
          <w:rFonts w:ascii="Times" w:hAnsi="Times" w:cs="Times"/>
        </w:rPr>
        <w:t>record checks.  At the November 20</w:t>
      </w:r>
      <w:r w:rsidRPr="002965F3">
        <w:rPr>
          <w:rFonts w:ascii="Times" w:hAnsi="Times" w:cs="Times"/>
          <w:vertAlign w:val="superscript"/>
        </w:rPr>
        <w:t>th</w:t>
      </w:r>
      <w:r>
        <w:rPr>
          <w:rFonts w:ascii="Times" w:hAnsi="Times" w:cs="Times"/>
        </w:rPr>
        <w:t xml:space="preserve"> meeting the group voted on the definition of camps, with the amendment of up to 12 weeks, but then decided to revisit the definition to make sure it doesn’t apply to those that we don’t intend for it to capture, including babysitters and tutors.  We talked about things like setting a minimum number of hours per day, </w:t>
      </w:r>
      <w:r w:rsidR="00A82B6A">
        <w:rPr>
          <w:rFonts w:ascii="Times" w:hAnsi="Times" w:cs="Times"/>
        </w:rPr>
        <w:t>whether</w:t>
      </w:r>
      <w:r>
        <w:rPr>
          <w:rFonts w:ascii="Times" w:hAnsi="Times" w:cs="Times"/>
        </w:rPr>
        <w:t xml:space="preserve"> or not compensation is provided, </w:t>
      </w:r>
      <w:r w:rsidR="00A82B6A">
        <w:rPr>
          <w:rFonts w:ascii="Times" w:hAnsi="Times" w:cs="Times"/>
        </w:rPr>
        <w:t xml:space="preserve">and </w:t>
      </w:r>
      <w:r>
        <w:rPr>
          <w:rFonts w:ascii="Times" w:hAnsi="Times" w:cs="Times"/>
        </w:rPr>
        <w:t xml:space="preserve">excluding individuals that are not affiliated with an organization.  Also, acknowledging parent choice.  </w:t>
      </w:r>
      <w:r w:rsidR="00A82B6A">
        <w:rPr>
          <w:rFonts w:ascii="Times" w:hAnsi="Times" w:cs="Times"/>
        </w:rPr>
        <w:t>Secretary Ranji noted we</w:t>
      </w:r>
      <w:r>
        <w:rPr>
          <w:rFonts w:ascii="Times" w:hAnsi="Times" w:cs="Times"/>
        </w:rPr>
        <w:t xml:space="preserve"> ended up </w:t>
      </w:r>
      <w:r w:rsidR="00A82B6A">
        <w:rPr>
          <w:rFonts w:ascii="Times" w:hAnsi="Times" w:cs="Times"/>
        </w:rPr>
        <w:t>removing the compensation piece</w:t>
      </w:r>
      <w:r>
        <w:rPr>
          <w:rFonts w:ascii="Times" w:hAnsi="Times" w:cs="Times"/>
        </w:rPr>
        <w:t xml:space="preserve"> because the Department’s authority only kicks</w:t>
      </w:r>
      <w:r w:rsidR="00A82B6A">
        <w:rPr>
          <w:rFonts w:ascii="Times" w:hAnsi="Times" w:cs="Times"/>
        </w:rPr>
        <w:t xml:space="preserve"> in when there is compensation, </w:t>
      </w:r>
      <w:r>
        <w:rPr>
          <w:rFonts w:ascii="Times" w:hAnsi="Times" w:cs="Times"/>
        </w:rPr>
        <w:t xml:space="preserve">per statute. The definition no longer talks about uncompensated care.  What we have now is a youth camp </w:t>
      </w:r>
      <w:r w:rsidR="00A82B6A">
        <w:rPr>
          <w:rFonts w:ascii="Times" w:hAnsi="Times" w:cs="Times"/>
        </w:rPr>
        <w:t xml:space="preserve">that </w:t>
      </w:r>
      <w:r>
        <w:rPr>
          <w:rFonts w:ascii="Times" w:hAnsi="Times" w:cs="Times"/>
        </w:rPr>
        <w:t xml:space="preserve">has one or more children unattended by parent or guardian for purpose of providing </w:t>
      </w:r>
      <w:r w:rsidR="00A82B6A" w:rsidRPr="00A82B6A">
        <w:rPr>
          <w:rFonts w:ascii="Times" w:hAnsi="Times" w:cs="Times"/>
        </w:rPr>
        <w:t>recreational, athletic, educational and/or religious instruction or guidance</w:t>
      </w:r>
      <w:r>
        <w:rPr>
          <w:rFonts w:ascii="Times" w:hAnsi="Times" w:cs="Times"/>
        </w:rPr>
        <w:t xml:space="preserve">.  </w:t>
      </w:r>
      <w:r w:rsidR="00A82B6A">
        <w:rPr>
          <w:rFonts w:ascii="Times" w:hAnsi="Times" w:cs="Times"/>
        </w:rPr>
        <w:t>Camps operate t</w:t>
      </w:r>
      <w:r>
        <w:rPr>
          <w:rFonts w:ascii="Times" w:hAnsi="Times" w:cs="Times"/>
        </w:rPr>
        <w:t xml:space="preserve">hree or more hours per day </w:t>
      </w:r>
      <w:r w:rsidR="00A82B6A" w:rsidRPr="00A82B6A">
        <w:rPr>
          <w:rFonts w:ascii="Times" w:hAnsi="Times" w:cs="Times"/>
        </w:rPr>
        <w:t>during the months of May through September or some portion thereof, or during holiday breaks in the course of a school yea</w:t>
      </w:r>
      <w:r w:rsidR="00A82B6A">
        <w:rPr>
          <w:rFonts w:ascii="Times" w:hAnsi="Times" w:cs="Times"/>
        </w:rPr>
        <w:t>r</w:t>
      </w:r>
      <w:r>
        <w:rPr>
          <w:rFonts w:ascii="Times" w:hAnsi="Times" w:cs="Times"/>
        </w:rPr>
        <w:t>.  It is not somewhere that has to be lic</w:t>
      </w:r>
      <w:r w:rsidR="00A82B6A">
        <w:rPr>
          <w:rFonts w:ascii="Times" w:hAnsi="Times" w:cs="Times"/>
        </w:rPr>
        <w:t xml:space="preserve">ensed already and </w:t>
      </w:r>
      <w:r>
        <w:rPr>
          <w:rFonts w:ascii="Times" w:hAnsi="Times" w:cs="Times"/>
        </w:rPr>
        <w:t>does not include individuals that a parent would contract with on an individual basis.  Secretary Ranji stated her remaining concern</w:t>
      </w:r>
      <w:r w:rsidR="00126812">
        <w:rPr>
          <w:rFonts w:ascii="Times" w:hAnsi="Times" w:cs="Times"/>
        </w:rPr>
        <w:t xml:space="preserve"> is that she is unsure every camp is part of a group agency or corporation.  Beth Kramer confirmed that family child care providers have a business license even when serving one child.  Cara Sawyer stated camps are supposed to be permitted by </w:t>
      </w:r>
      <w:r w:rsidR="00A82B6A">
        <w:rPr>
          <w:rFonts w:ascii="Times" w:hAnsi="Times" w:cs="Times"/>
        </w:rPr>
        <w:t>the Division of Public Health</w:t>
      </w:r>
      <w:r w:rsidR="005808C1">
        <w:rPr>
          <w:rFonts w:ascii="Times" w:hAnsi="Times" w:cs="Times"/>
        </w:rPr>
        <w:t>.  Wayne Smith</w:t>
      </w:r>
      <w:r w:rsidR="00126812">
        <w:rPr>
          <w:rFonts w:ascii="Times" w:hAnsi="Times" w:cs="Times"/>
        </w:rPr>
        <w:t xml:space="preserve"> stated they </w:t>
      </w:r>
      <w:r w:rsidR="005808C1">
        <w:rPr>
          <w:rFonts w:ascii="Times" w:hAnsi="Times" w:cs="Times"/>
        </w:rPr>
        <w:t>would</w:t>
      </w:r>
      <w:r w:rsidR="00126812">
        <w:rPr>
          <w:rFonts w:ascii="Times" w:hAnsi="Times" w:cs="Times"/>
        </w:rPr>
        <w:t xml:space="preserve"> all be required to have insurance.  Secretary Ranji </w:t>
      </w:r>
      <w:r w:rsidR="005808C1">
        <w:rPr>
          <w:rFonts w:ascii="Times" w:hAnsi="Times" w:cs="Times"/>
        </w:rPr>
        <w:t>responded that</w:t>
      </w:r>
      <w:r w:rsidR="00126812">
        <w:rPr>
          <w:rFonts w:ascii="Times" w:hAnsi="Times" w:cs="Times"/>
        </w:rPr>
        <w:t xml:space="preserve"> </w:t>
      </w:r>
      <w:r w:rsidR="005808C1">
        <w:rPr>
          <w:rFonts w:ascii="Times" w:hAnsi="Times" w:cs="Times"/>
        </w:rPr>
        <w:t xml:space="preserve">the concept might get </w:t>
      </w:r>
      <w:r w:rsidR="00126812">
        <w:rPr>
          <w:rFonts w:ascii="Times" w:hAnsi="Times" w:cs="Times"/>
        </w:rPr>
        <w:t>us there.</w:t>
      </w:r>
      <w:r w:rsidR="00942B0A">
        <w:rPr>
          <w:rFonts w:ascii="Times" w:hAnsi="Times" w:cs="Times"/>
        </w:rPr>
        <w:t xml:space="preserve">  </w:t>
      </w:r>
      <w:r w:rsidR="005808C1">
        <w:rPr>
          <w:rFonts w:ascii="Times" w:hAnsi="Times" w:cs="Times"/>
        </w:rPr>
        <w:t xml:space="preserve">Mr. Smith agreed the changes to the definition of camps </w:t>
      </w:r>
      <w:r w:rsidR="00942B0A">
        <w:rPr>
          <w:rFonts w:ascii="Times" w:hAnsi="Times" w:cs="Times"/>
        </w:rPr>
        <w:t>are good changes.  A motion was made and seconded.  All voted in favor of the new definition of youth camps.</w:t>
      </w:r>
    </w:p>
    <w:p w14:paraId="571C2901" w14:textId="2412B76C" w:rsidR="00A07A3A" w:rsidRDefault="000C1DD0" w:rsidP="00A17E17">
      <w:pPr>
        <w:widowControl w:val="0"/>
        <w:autoSpaceDE w:val="0"/>
        <w:autoSpaceDN w:val="0"/>
        <w:adjustRightInd w:val="0"/>
        <w:spacing w:line="480" w:lineRule="auto"/>
        <w:ind w:firstLine="360"/>
        <w:rPr>
          <w:rFonts w:ascii="Times" w:hAnsi="Times" w:cs="Times"/>
        </w:rPr>
      </w:pPr>
      <w:r>
        <w:rPr>
          <w:rFonts w:ascii="Times" w:hAnsi="Times" w:cs="Times"/>
        </w:rPr>
        <w:t xml:space="preserve">For </w:t>
      </w:r>
      <w:r w:rsidR="003B3CE8">
        <w:rPr>
          <w:rFonts w:ascii="Times" w:hAnsi="Times" w:cs="Times"/>
        </w:rPr>
        <w:t xml:space="preserve">recommendation </w:t>
      </w:r>
      <w:r>
        <w:rPr>
          <w:rFonts w:ascii="Times" w:hAnsi="Times" w:cs="Times"/>
        </w:rPr>
        <w:t xml:space="preserve">1.2 the Task Force voted at the past meeting to require background record checks for private </w:t>
      </w:r>
      <w:r w:rsidRPr="005306F3">
        <w:rPr>
          <w:rFonts w:ascii="Times" w:hAnsi="Times" w:cs="Times"/>
        </w:rPr>
        <w:t xml:space="preserve">schools.  </w:t>
      </w:r>
      <w:r w:rsidR="003B3CE8" w:rsidRPr="005306F3">
        <w:rPr>
          <w:rFonts w:ascii="Times" w:hAnsi="Times" w:cs="Times"/>
        </w:rPr>
        <w:t>She noted the group would discuss r</w:t>
      </w:r>
      <w:r w:rsidRPr="005306F3">
        <w:rPr>
          <w:rFonts w:ascii="Times" w:hAnsi="Times" w:cs="Times"/>
        </w:rPr>
        <w:t xml:space="preserve">ap back when we get to </w:t>
      </w:r>
      <w:r w:rsidRPr="005306F3">
        <w:rPr>
          <w:rFonts w:ascii="Times" w:hAnsi="Times" w:cs="Times"/>
        </w:rPr>
        <w:lastRenderedPageBreak/>
        <w:t>recommendation 3.  Next, the Task Force discussed recommendations related to prohibitions</w:t>
      </w:r>
      <w:r>
        <w:rPr>
          <w:rFonts w:ascii="Times" w:hAnsi="Times" w:cs="Times"/>
        </w:rPr>
        <w:t xml:space="preserve">.  </w:t>
      </w:r>
      <w:r w:rsidR="003B3CE8">
        <w:rPr>
          <w:rFonts w:ascii="Times" w:hAnsi="Times" w:cs="Times"/>
        </w:rPr>
        <w:t>Secretary Ranji stated we</w:t>
      </w:r>
      <w:r>
        <w:rPr>
          <w:rFonts w:ascii="Times" w:hAnsi="Times" w:cs="Times"/>
        </w:rPr>
        <w:t xml:space="preserve"> wanted to revisit the lifetime prohibitions as well as some of the non-felony offenses and get more information about what the different levels on the </w:t>
      </w:r>
      <w:r w:rsidR="003B3CE8">
        <w:rPr>
          <w:rFonts w:ascii="Times" w:hAnsi="Times" w:cs="Times"/>
        </w:rPr>
        <w:t>Child Protection Registry</w:t>
      </w:r>
      <w:r w:rsidR="0003400E">
        <w:rPr>
          <w:rFonts w:ascii="Times" w:hAnsi="Times" w:cs="Times"/>
        </w:rPr>
        <w:t xml:space="preserve"> (CPR) include.  Starting with l</w:t>
      </w:r>
      <w:r>
        <w:rPr>
          <w:rFonts w:ascii="Times" w:hAnsi="Times" w:cs="Times"/>
        </w:rPr>
        <w:t>evel 1 on the registry there is a low risk of future harm.  Individuals at level 1 are in the system so that we can see they were substantiated</w:t>
      </w:r>
      <w:r w:rsidR="003B3CE8">
        <w:rPr>
          <w:rFonts w:ascii="Times" w:hAnsi="Times" w:cs="Times"/>
        </w:rPr>
        <w:t xml:space="preserve">, but it isn’t reported out or </w:t>
      </w:r>
      <w:r>
        <w:rPr>
          <w:rFonts w:ascii="Times" w:hAnsi="Times" w:cs="Times"/>
        </w:rPr>
        <w:t xml:space="preserve">impact </w:t>
      </w:r>
      <w:r w:rsidR="003B3CE8">
        <w:rPr>
          <w:rFonts w:ascii="Times" w:hAnsi="Times" w:cs="Times"/>
        </w:rPr>
        <w:t>the person’s</w:t>
      </w:r>
      <w:r>
        <w:rPr>
          <w:rFonts w:ascii="Times" w:hAnsi="Times" w:cs="Times"/>
        </w:rPr>
        <w:t xml:space="preserve"> employment.  At level 2, </w:t>
      </w:r>
      <w:r w:rsidR="00A07A3A">
        <w:rPr>
          <w:rFonts w:ascii="Times" w:hAnsi="Times" w:cs="Times"/>
        </w:rPr>
        <w:t xml:space="preserve">it is reported out for a period of 3 years but the person is not made ineligible for employment. </w:t>
      </w:r>
      <w:r w:rsidR="003B3CE8">
        <w:rPr>
          <w:rFonts w:ascii="Times" w:hAnsi="Times" w:cs="Times"/>
        </w:rPr>
        <w:t xml:space="preserve"> </w:t>
      </w:r>
      <w:r w:rsidR="00A07A3A">
        <w:rPr>
          <w:rFonts w:ascii="Times" w:hAnsi="Times" w:cs="Times"/>
        </w:rPr>
        <w:t xml:space="preserve">Secretary Ranji </w:t>
      </w:r>
      <w:r w:rsidR="003B3CE8">
        <w:rPr>
          <w:rFonts w:ascii="Times" w:hAnsi="Times" w:cs="Times"/>
        </w:rPr>
        <w:t>stated</w:t>
      </w:r>
      <w:r w:rsidR="0003400E">
        <w:rPr>
          <w:rFonts w:ascii="Times" w:hAnsi="Times" w:cs="Times"/>
        </w:rPr>
        <w:t xml:space="preserve"> at l</w:t>
      </w:r>
      <w:r w:rsidR="00A07A3A">
        <w:rPr>
          <w:rFonts w:ascii="Times" w:hAnsi="Times" w:cs="Times"/>
        </w:rPr>
        <w:t>evel 3 there is a high risk of harm</w:t>
      </w:r>
      <w:r w:rsidR="003B3CE8">
        <w:rPr>
          <w:rFonts w:ascii="Times" w:hAnsi="Times" w:cs="Times"/>
        </w:rPr>
        <w:t xml:space="preserve">.  These individuals may have been substantiated for </w:t>
      </w:r>
      <w:r w:rsidR="00A07A3A">
        <w:rPr>
          <w:rFonts w:ascii="Times" w:hAnsi="Times" w:cs="Times"/>
        </w:rPr>
        <w:t>child abuse, unlawful administration of drugs,</w:t>
      </w:r>
      <w:r w:rsidR="003B3CE8">
        <w:rPr>
          <w:rFonts w:ascii="Times" w:hAnsi="Times" w:cs="Times"/>
        </w:rPr>
        <w:t xml:space="preserve"> or</w:t>
      </w:r>
      <w:r w:rsidR="00A07A3A">
        <w:rPr>
          <w:rFonts w:ascii="Times" w:hAnsi="Times" w:cs="Times"/>
        </w:rPr>
        <w:t xml:space="preserve"> endangering the welfare of a child </w:t>
      </w:r>
      <w:r w:rsidR="003B3CE8">
        <w:rPr>
          <w:rFonts w:ascii="Times" w:hAnsi="Times" w:cs="Times"/>
        </w:rPr>
        <w:t>for example</w:t>
      </w:r>
      <w:r w:rsidR="00A07A3A">
        <w:rPr>
          <w:rFonts w:ascii="Times" w:hAnsi="Times" w:cs="Times"/>
        </w:rPr>
        <w:t xml:space="preserve">.  These are </w:t>
      </w:r>
      <w:r w:rsidR="0003400E">
        <w:rPr>
          <w:rFonts w:ascii="Times" w:hAnsi="Times" w:cs="Times"/>
        </w:rPr>
        <w:t>reported</w:t>
      </w:r>
      <w:r w:rsidR="00A07A3A">
        <w:rPr>
          <w:rFonts w:ascii="Times" w:hAnsi="Times" w:cs="Times"/>
        </w:rPr>
        <w:t xml:space="preserve"> out for 7 years and are </w:t>
      </w:r>
      <w:r w:rsidR="003B3CE8">
        <w:rPr>
          <w:rFonts w:ascii="Times" w:hAnsi="Times" w:cs="Times"/>
        </w:rPr>
        <w:t xml:space="preserve">individuals are </w:t>
      </w:r>
      <w:r w:rsidR="00A07A3A">
        <w:rPr>
          <w:rFonts w:ascii="Times" w:hAnsi="Times" w:cs="Times"/>
        </w:rPr>
        <w:t xml:space="preserve">ineligible for employment during that period. </w:t>
      </w:r>
      <w:r w:rsidR="003B3CE8">
        <w:rPr>
          <w:rFonts w:ascii="Times" w:hAnsi="Times" w:cs="Times"/>
        </w:rPr>
        <w:t>L</w:t>
      </w:r>
      <w:r w:rsidR="00A07A3A">
        <w:rPr>
          <w:rFonts w:ascii="Times" w:hAnsi="Times" w:cs="Times"/>
        </w:rPr>
        <w:t>evel 4 is t</w:t>
      </w:r>
      <w:r w:rsidR="003B3CE8">
        <w:rPr>
          <w:rFonts w:ascii="Times" w:hAnsi="Times" w:cs="Times"/>
        </w:rPr>
        <w:t xml:space="preserve">he highest risk of future harm and includes </w:t>
      </w:r>
      <w:r w:rsidR="00A07A3A">
        <w:rPr>
          <w:rFonts w:ascii="Times" w:hAnsi="Times" w:cs="Times"/>
        </w:rPr>
        <w:t xml:space="preserve">convictions </w:t>
      </w:r>
      <w:r w:rsidR="003B3CE8">
        <w:rPr>
          <w:rFonts w:ascii="Times" w:hAnsi="Times" w:cs="Times"/>
        </w:rPr>
        <w:t>such as homicide</w:t>
      </w:r>
      <w:r w:rsidR="00A07A3A">
        <w:rPr>
          <w:rFonts w:ascii="Times" w:hAnsi="Times" w:cs="Times"/>
        </w:rPr>
        <w:t>.  They are all felony crimes against a</w:t>
      </w:r>
      <w:r w:rsidR="003B3CE8">
        <w:rPr>
          <w:rFonts w:ascii="Times" w:hAnsi="Times" w:cs="Times"/>
        </w:rPr>
        <w:t xml:space="preserve"> child and individuals </w:t>
      </w:r>
      <w:r w:rsidR="00A07A3A">
        <w:rPr>
          <w:rFonts w:ascii="Times" w:hAnsi="Times" w:cs="Times"/>
        </w:rPr>
        <w:t xml:space="preserve">cannot be removed from the registry unless they request </w:t>
      </w:r>
      <w:r w:rsidR="003B3CE8">
        <w:rPr>
          <w:rFonts w:ascii="Times" w:hAnsi="Times" w:cs="Times"/>
        </w:rPr>
        <w:t xml:space="preserve">a pardon </w:t>
      </w:r>
      <w:r w:rsidR="00A07A3A">
        <w:rPr>
          <w:rFonts w:ascii="Times" w:hAnsi="Times" w:cs="Times"/>
        </w:rPr>
        <w:t xml:space="preserve">from the court. </w:t>
      </w:r>
      <w:r w:rsidR="003B3CE8">
        <w:rPr>
          <w:rFonts w:ascii="Times" w:hAnsi="Times" w:cs="Times"/>
        </w:rPr>
        <w:t xml:space="preserve"> Individuals on level 4 have a</w:t>
      </w:r>
      <w:r w:rsidR="00A07A3A">
        <w:rPr>
          <w:rFonts w:ascii="Times" w:hAnsi="Times" w:cs="Times"/>
        </w:rPr>
        <w:t xml:space="preserve"> lifetime prohibition.  </w:t>
      </w:r>
      <w:r w:rsidR="009C11F1">
        <w:rPr>
          <w:rFonts w:ascii="Times" w:hAnsi="Times" w:cs="Times"/>
        </w:rPr>
        <w:t>Bert</w:t>
      </w:r>
      <w:r w:rsidR="00A07A3A">
        <w:rPr>
          <w:rFonts w:ascii="Times" w:hAnsi="Times" w:cs="Times"/>
        </w:rPr>
        <w:t xml:space="preserve"> </w:t>
      </w:r>
      <w:r w:rsidR="003B3CE8">
        <w:rPr>
          <w:rFonts w:ascii="Times" w:hAnsi="Times" w:cs="Times"/>
        </w:rPr>
        <w:t xml:space="preserve">Scoglietti </w:t>
      </w:r>
      <w:r w:rsidR="00A07A3A">
        <w:rPr>
          <w:rFonts w:ascii="Times" w:hAnsi="Times" w:cs="Times"/>
        </w:rPr>
        <w:t xml:space="preserve">asked what the 7 years </w:t>
      </w:r>
      <w:r w:rsidR="003B3CE8">
        <w:rPr>
          <w:rFonts w:ascii="Times" w:hAnsi="Times" w:cs="Times"/>
        </w:rPr>
        <w:t>covers</w:t>
      </w:r>
      <w:r w:rsidR="00A07A3A">
        <w:rPr>
          <w:rFonts w:ascii="Times" w:hAnsi="Times" w:cs="Times"/>
        </w:rPr>
        <w:t xml:space="preserve">.  </w:t>
      </w:r>
      <w:r w:rsidR="003B3CE8">
        <w:rPr>
          <w:rFonts w:ascii="Times" w:hAnsi="Times" w:cs="Times"/>
        </w:rPr>
        <w:t>Ms.</w:t>
      </w:r>
      <w:r w:rsidR="00A07A3A">
        <w:rPr>
          <w:rFonts w:ascii="Times" w:hAnsi="Times" w:cs="Times"/>
        </w:rPr>
        <w:t xml:space="preserve"> Kramer </w:t>
      </w:r>
      <w:r w:rsidR="003B3CE8">
        <w:rPr>
          <w:rFonts w:ascii="Times" w:hAnsi="Times" w:cs="Times"/>
        </w:rPr>
        <w:t>responded</w:t>
      </w:r>
      <w:r w:rsidR="00A07A3A">
        <w:rPr>
          <w:rFonts w:ascii="Times" w:hAnsi="Times" w:cs="Times"/>
        </w:rPr>
        <w:t xml:space="preserve"> it is from the date of conviction or substantiation and </w:t>
      </w:r>
      <w:r w:rsidR="003B3CE8">
        <w:rPr>
          <w:rFonts w:ascii="Times" w:hAnsi="Times" w:cs="Times"/>
        </w:rPr>
        <w:t>a person</w:t>
      </w:r>
      <w:r w:rsidR="00A07A3A">
        <w:rPr>
          <w:rFonts w:ascii="Times" w:hAnsi="Times" w:cs="Times"/>
        </w:rPr>
        <w:t xml:space="preserve"> can petition to get early removal.  </w:t>
      </w:r>
    </w:p>
    <w:p w14:paraId="3DBCFC48" w14:textId="510DC0C5" w:rsidR="00E52589" w:rsidRDefault="00E52589" w:rsidP="00DC7A76">
      <w:pPr>
        <w:widowControl w:val="0"/>
        <w:autoSpaceDE w:val="0"/>
        <w:autoSpaceDN w:val="0"/>
        <w:adjustRightInd w:val="0"/>
        <w:spacing w:line="480" w:lineRule="auto"/>
        <w:ind w:firstLine="360"/>
        <w:rPr>
          <w:rFonts w:ascii="Times" w:hAnsi="Times" w:cs="Times"/>
        </w:rPr>
      </w:pPr>
      <w:r>
        <w:rPr>
          <w:rFonts w:ascii="Times" w:hAnsi="Times" w:cs="Times"/>
        </w:rPr>
        <w:t xml:space="preserve">The group then discussed what to propose for prohibitions.  </w:t>
      </w:r>
      <w:r w:rsidR="003B3CE8">
        <w:rPr>
          <w:rFonts w:ascii="Times" w:hAnsi="Times" w:cs="Times"/>
        </w:rPr>
        <w:t>Secretary Ranji stated that for</w:t>
      </w:r>
      <w:r>
        <w:rPr>
          <w:rFonts w:ascii="Times" w:hAnsi="Times" w:cs="Times"/>
        </w:rPr>
        <w:t xml:space="preserve"> felonies involving physical or sexual assault crimes against a person we have a lifetime prohibition, and at the last meeting the group wanted to revisit that.  The options we’ve come up with are felonies involving a child victim or elderly disabled </w:t>
      </w:r>
      <w:r w:rsidR="003B3CE8">
        <w:rPr>
          <w:rFonts w:ascii="Times" w:hAnsi="Times" w:cs="Times"/>
        </w:rPr>
        <w:t xml:space="preserve">person </w:t>
      </w:r>
      <w:r>
        <w:rPr>
          <w:rFonts w:ascii="Times" w:hAnsi="Times" w:cs="Times"/>
        </w:rPr>
        <w:t xml:space="preserve">would be </w:t>
      </w:r>
      <w:r w:rsidR="003B3CE8">
        <w:rPr>
          <w:rFonts w:ascii="Times" w:hAnsi="Times" w:cs="Times"/>
        </w:rPr>
        <w:t xml:space="preserve">a </w:t>
      </w:r>
      <w:r>
        <w:rPr>
          <w:rFonts w:ascii="Times" w:hAnsi="Times" w:cs="Times"/>
        </w:rPr>
        <w:t>lifetime</w:t>
      </w:r>
      <w:r w:rsidR="003B3CE8">
        <w:rPr>
          <w:rFonts w:ascii="Times" w:hAnsi="Times" w:cs="Times"/>
        </w:rPr>
        <w:t xml:space="preserve"> prohibition</w:t>
      </w:r>
      <w:r>
        <w:rPr>
          <w:rFonts w:ascii="Times" w:hAnsi="Times" w:cs="Times"/>
        </w:rPr>
        <w:t>.  Felonies involving an adul</w:t>
      </w:r>
      <w:r w:rsidR="003B3CE8">
        <w:rPr>
          <w:rFonts w:ascii="Times" w:hAnsi="Times" w:cs="Times"/>
        </w:rPr>
        <w:t>t or other felonies would be a 10-</w:t>
      </w:r>
      <w:r>
        <w:rPr>
          <w:rFonts w:ascii="Times" w:hAnsi="Times" w:cs="Times"/>
        </w:rPr>
        <w:t xml:space="preserve">year prohibition.  </w:t>
      </w:r>
      <w:r w:rsidR="003B3CE8">
        <w:rPr>
          <w:rFonts w:ascii="Times" w:hAnsi="Times" w:cs="Times"/>
        </w:rPr>
        <w:t xml:space="preserve">Secretary Ranji also noted expungement was also discussed at the last meeting.  </w:t>
      </w:r>
      <w:r w:rsidR="009B61C3">
        <w:rPr>
          <w:rFonts w:ascii="Times" w:hAnsi="Times" w:cs="Times"/>
        </w:rPr>
        <w:t xml:space="preserve">For reference, we listed felonies for which a lifetime prohibition would apply.  </w:t>
      </w:r>
      <w:r w:rsidR="003B3CE8">
        <w:rPr>
          <w:rFonts w:ascii="Times" w:hAnsi="Times" w:cs="Times"/>
        </w:rPr>
        <w:t>Ms.</w:t>
      </w:r>
      <w:r w:rsidR="009B61C3">
        <w:rPr>
          <w:rFonts w:ascii="Times" w:hAnsi="Times" w:cs="Times"/>
        </w:rPr>
        <w:t xml:space="preserve"> Sawyer stated where it says non-felony offenses it is referring to non-felony offenses against children that result in a lifetime </w:t>
      </w:r>
      <w:r w:rsidR="009B61C3">
        <w:rPr>
          <w:rFonts w:ascii="Times" w:hAnsi="Times" w:cs="Times"/>
        </w:rPr>
        <w:lastRenderedPageBreak/>
        <w:t xml:space="preserve">prohibition when there is a conviction.  </w:t>
      </w:r>
      <w:r w:rsidR="00611709">
        <w:rPr>
          <w:rFonts w:ascii="Times" w:hAnsi="Times" w:cs="Times"/>
        </w:rPr>
        <w:t xml:space="preserve">Secretary Ranji stated we are talking about recommending a lifetime prohibition for </w:t>
      </w:r>
      <w:r w:rsidR="003B3CE8">
        <w:rPr>
          <w:rFonts w:ascii="Times" w:hAnsi="Times" w:cs="Times"/>
        </w:rPr>
        <w:t xml:space="preserve">conviction of a crime against </w:t>
      </w:r>
      <w:r w:rsidR="00611709">
        <w:rPr>
          <w:rFonts w:ascii="Times" w:hAnsi="Times" w:cs="Times"/>
        </w:rPr>
        <w:t xml:space="preserve">a child or </w:t>
      </w:r>
      <w:r w:rsidR="003B3CE8">
        <w:rPr>
          <w:rFonts w:ascii="Times" w:hAnsi="Times" w:cs="Times"/>
        </w:rPr>
        <w:t>elderly disabled victim and a 10-</w:t>
      </w:r>
      <w:r w:rsidR="00611709">
        <w:rPr>
          <w:rFonts w:ascii="Times" w:hAnsi="Times" w:cs="Times"/>
        </w:rPr>
        <w:t xml:space="preserve">year prohibition for an adult victim or non-felonies.  </w:t>
      </w:r>
    </w:p>
    <w:p w14:paraId="41FA5871" w14:textId="36872BB1" w:rsidR="00832EA1" w:rsidRDefault="00E007D1" w:rsidP="00E920BF">
      <w:pPr>
        <w:widowControl w:val="0"/>
        <w:autoSpaceDE w:val="0"/>
        <w:autoSpaceDN w:val="0"/>
        <w:adjustRightInd w:val="0"/>
        <w:spacing w:line="480" w:lineRule="auto"/>
        <w:ind w:firstLine="360"/>
        <w:rPr>
          <w:rFonts w:ascii="Times" w:hAnsi="Times" w:cs="Times"/>
        </w:rPr>
      </w:pPr>
      <w:r>
        <w:rPr>
          <w:rFonts w:ascii="Times" w:hAnsi="Times" w:cs="Times"/>
        </w:rPr>
        <w:t>Ms.</w:t>
      </w:r>
      <w:r w:rsidR="00611709">
        <w:rPr>
          <w:rFonts w:ascii="Times" w:hAnsi="Times" w:cs="Times"/>
        </w:rPr>
        <w:t xml:space="preserve"> Kramer noted that pardons are considered as part of </w:t>
      </w:r>
      <w:r>
        <w:rPr>
          <w:rFonts w:ascii="Times" w:hAnsi="Times" w:cs="Times"/>
        </w:rPr>
        <w:t>background record checks.  Ex</w:t>
      </w:r>
      <w:r w:rsidR="00611709">
        <w:rPr>
          <w:rFonts w:ascii="Times" w:hAnsi="Times" w:cs="Times"/>
        </w:rPr>
        <w:t>pongements are not considered.  Convictions are still looked at for those who have pardons.  The</w:t>
      </w:r>
      <w:r>
        <w:rPr>
          <w:rFonts w:ascii="Times" w:hAnsi="Times" w:cs="Times"/>
        </w:rPr>
        <w:t xml:space="preserve"> D</w:t>
      </w:r>
      <w:r w:rsidR="00611709">
        <w:rPr>
          <w:rFonts w:ascii="Times" w:hAnsi="Times" w:cs="Times"/>
        </w:rPr>
        <w:t xml:space="preserve">epartment still bases a decision on the </w:t>
      </w:r>
      <w:r>
        <w:rPr>
          <w:rFonts w:ascii="Times" w:hAnsi="Times" w:cs="Times"/>
        </w:rPr>
        <w:t xml:space="preserve">decision-making </w:t>
      </w:r>
      <w:r w:rsidR="00611709">
        <w:rPr>
          <w:rFonts w:ascii="Times" w:hAnsi="Times" w:cs="Times"/>
        </w:rPr>
        <w:t xml:space="preserve">protocol.  Secretary Ranji asked what the pardon does.  Ms. Kramer responded that </w:t>
      </w:r>
      <w:r>
        <w:rPr>
          <w:rFonts w:ascii="Times" w:hAnsi="Times" w:cs="Times"/>
        </w:rPr>
        <w:t xml:space="preserve">it gives a person the right to vote and hold public office among others.  Language states it </w:t>
      </w:r>
      <w:r w:rsidR="002D19A2">
        <w:rPr>
          <w:rFonts w:ascii="Times" w:hAnsi="Times" w:cs="Times"/>
        </w:rPr>
        <w:t>involves forgiv</w:t>
      </w:r>
      <w:r>
        <w:rPr>
          <w:rFonts w:ascii="Times" w:hAnsi="Times" w:cs="Times"/>
        </w:rPr>
        <w:t>e</w:t>
      </w:r>
      <w:r w:rsidR="002D19A2">
        <w:rPr>
          <w:rFonts w:ascii="Times" w:hAnsi="Times" w:cs="Times"/>
        </w:rPr>
        <w:t>ne</w:t>
      </w:r>
      <w:r>
        <w:rPr>
          <w:rFonts w:ascii="Times" w:hAnsi="Times" w:cs="Times"/>
        </w:rPr>
        <w:t>ss and not forgetfulness.  The D</w:t>
      </w:r>
      <w:r w:rsidR="002D19A2">
        <w:rPr>
          <w:rFonts w:ascii="Times" w:hAnsi="Times" w:cs="Times"/>
        </w:rPr>
        <w:t>epartment still reports out</w:t>
      </w:r>
      <w:r>
        <w:rPr>
          <w:rFonts w:ascii="Times" w:hAnsi="Times" w:cs="Times"/>
        </w:rPr>
        <w:t xml:space="preserve"> convictions that have been pardoned</w:t>
      </w:r>
      <w:r w:rsidR="002D19A2">
        <w:rPr>
          <w:rFonts w:ascii="Times" w:hAnsi="Times" w:cs="Times"/>
        </w:rPr>
        <w:t xml:space="preserve">.  </w:t>
      </w:r>
      <w:r w:rsidR="006D713F">
        <w:rPr>
          <w:rFonts w:ascii="Times" w:hAnsi="Times" w:cs="Times"/>
        </w:rPr>
        <w:t xml:space="preserve">A Task Force </w:t>
      </w:r>
      <w:r w:rsidR="002D19A2">
        <w:rPr>
          <w:rFonts w:ascii="Times" w:hAnsi="Times" w:cs="Times"/>
        </w:rPr>
        <w:t xml:space="preserve">member noted </w:t>
      </w:r>
      <w:r w:rsidR="006D713F">
        <w:rPr>
          <w:rFonts w:ascii="Times" w:hAnsi="Times" w:cs="Times"/>
        </w:rPr>
        <w:t>individuals</w:t>
      </w:r>
      <w:r w:rsidR="002D19A2">
        <w:rPr>
          <w:rFonts w:ascii="Times" w:hAnsi="Times" w:cs="Times"/>
        </w:rPr>
        <w:t xml:space="preserve"> </w:t>
      </w:r>
      <w:r w:rsidR="0003400E">
        <w:rPr>
          <w:rFonts w:ascii="Times" w:hAnsi="Times" w:cs="Times"/>
        </w:rPr>
        <w:t xml:space="preserve">could </w:t>
      </w:r>
      <w:r w:rsidR="002D19A2">
        <w:rPr>
          <w:rFonts w:ascii="Times" w:hAnsi="Times" w:cs="Times"/>
        </w:rPr>
        <w:t xml:space="preserve">not get a felony expunged from a pardon. </w:t>
      </w:r>
      <w:r w:rsidR="006D713F">
        <w:rPr>
          <w:rFonts w:ascii="Times" w:hAnsi="Times" w:cs="Times"/>
        </w:rPr>
        <w:t xml:space="preserve"> </w:t>
      </w:r>
      <w:r w:rsidR="005306F3">
        <w:rPr>
          <w:rFonts w:ascii="Times" w:hAnsi="Times" w:cs="Times"/>
        </w:rPr>
        <w:t>Renee Rigby</w:t>
      </w:r>
      <w:r w:rsidR="002D19A2">
        <w:rPr>
          <w:rFonts w:ascii="Times" w:hAnsi="Times" w:cs="Times"/>
        </w:rPr>
        <w:t xml:space="preserve"> said many people do a pardon first and then try to get </w:t>
      </w:r>
      <w:r w:rsidR="006D713F">
        <w:rPr>
          <w:rFonts w:ascii="Times" w:hAnsi="Times" w:cs="Times"/>
        </w:rPr>
        <w:t xml:space="preserve">an </w:t>
      </w:r>
      <w:r w:rsidR="002D19A2">
        <w:rPr>
          <w:rFonts w:ascii="Times" w:hAnsi="Times" w:cs="Times"/>
        </w:rPr>
        <w:t>expung</w:t>
      </w:r>
      <w:r w:rsidR="0003400E">
        <w:rPr>
          <w:rFonts w:ascii="Times" w:hAnsi="Times" w:cs="Times"/>
        </w:rPr>
        <w:t>e</w:t>
      </w:r>
      <w:r w:rsidR="002D19A2">
        <w:rPr>
          <w:rFonts w:ascii="Times" w:hAnsi="Times" w:cs="Times"/>
        </w:rPr>
        <w:t xml:space="preserve">ment.  Secretary Ranji confirmed that still does not apply if there is a felony.  </w:t>
      </w:r>
      <w:r w:rsidR="006D713F">
        <w:rPr>
          <w:rFonts w:ascii="Times" w:hAnsi="Times" w:cs="Times"/>
        </w:rPr>
        <w:t>A Task Force</w:t>
      </w:r>
      <w:r w:rsidR="002D19A2">
        <w:rPr>
          <w:rFonts w:ascii="Times" w:hAnsi="Times" w:cs="Times"/>
        </w:rPr>
        <w:t xml:space="preserve"> member </w:t>
      </w:r>
      <w:r w:rsidR="006D713F">
        <w:rPr>
          <w:rFonts w:ascii="Times" w:hAnsi="Times" w:cs="Times"/>
        </w:rPr>
        <w:t>asked</w:t>
      </w:r>
      <w:r w:rsidR="002D19A2">
        <w:rPr>
          <w:rFonts w:ascii="Times" w:hAnsi="Times" w:cs="Times"/>
        </w:rPr>
        <w:t xml:space="preserve"> if there is an assault second </w:t>
      </w:r>
      <w:r w:rsidR="006D713F">
        <w:rPr>
          <w:rFonts w:ascii="Times" w:hAnsi="Times" w:cs="Times"/>
        </w:rPr>
        <w:t>if the Department</w:t>
      </w:r>
      <w:r w:rsidR="002D19A2">
        <w:rPr>
          <w:rFonts w:ascii="Times" w:hAnsi="Times" w:cs="Times"/>
        </w:rPr>
        <w:t xml:space="preserve"> let</w:t>
      </w:r>
      <w:r w:rsidR="006D713F">
        <w:rPr>
          <w:rFonts w:ascii="Times" w:hAnsi="Times" w:cs="Times"/>
        </w:rPr>
        <w:t>s the employer know and</w:t>
      </w:r>
      <w:r w:rsidR="002D19A2">
        <w:rPr>
          <w:rFonts w:ascii="Times" w:hAnsi="Times" w:cs="Times"/>
        </w:rPr>
        <w:t xml:space="preserve"> can</w:t>
      </w:r>
      <w:r w:rsidR="006D713F">
        <w:rPr>
          <w:rFonts w:ascii="Times" w:hAnsi="Times" w:cs="Times"/>
        </w:rPr>
        <w:t xml:space="preserve"> the individual</w:t>
      </w:r>
      <w:r w:rsidR="002D19A2">
        <w:rPr>
          <w:rFonts w:ascii="Times" w:hAnsi="Times" w:cs="Times"/>
        </w:rPr>
        <w:t xml:space="preserve"> still work.  </w:t>
      </w:r>
      <w:r w:rsidR="006D713F">
        <w:rPr>
          <w:rFonts w:ascii="Times" w:hAnsi="Times" w:cs="Times"/>
        </w:rPr>
        <w:t xml:space="preserve">Ms. </w:t>
      </w:r>
      <w:r w:rsidR="002D19A2">
        <w:rPr>
          <w:rFonts w:ascii="Times" w:hAnsi="Times" w:cs="Times"/>
        </w:rPr>
        <w:t xml:space="preserve">Kramer said </w:t>
      </w:r>
      <w:r w:rsidR="006D713F">
        <w:rPr>
          <w:rFonts w:ascii="Times" w:hAnsi="Times" w:cs="Times"/>
        </w:rPr>
        <w:t>the Department</w:t>
      </w:r>
      <w:r w:rsidR="002D19A2">
        <w:rPr>
          <w:rFonts w:ascii="Times" w:hAnsi="Times" w:cs="Times"/>
        </w:rPr>
        <w:t xml:space="preserve"> would still recommend </w:t>
      </w:r>
      <w:r w:rsidR="006D713F">
        <w:rPr>
          <w:rFonts w:ascii="Times" w:hAnsi="Times" w:cs="Times"/>
        </w:rPr>
        <w:t>the person</w:t>
      </w:r>
      <w:r w:rsidR="002D19A2">
        <w:rPr>
          <w:rFonts w:ascii="Times" w:hAnsi="Times" w:cs="Times"/>
        </w:rPr>
        <w:t xml:space="preserve"> as unsuitable.  It doesn’t matter if </w:t>
      </w:r>
      <w:r w:rsidR="006D713F">
        <w:rPr>
          <w:rFonts w:ascii="Times" w:hAnsi="Times" w:cs="Times"/>
        </w:rPr>
        <w:t>they</w:t>
      </w:r>
      <w:r w:rsidR="002D19A2">
        <w:rPr>
          <w:rFonts w:ascii="Times" w:hAnsi="Times" w:cs="Times"/>
        </w:rPr>
        <w:t xml:space="preserve"> have a pardon.  They need expung</w:t>
      </w:r>
      <w:r w:rsidR="0003400E">
        <w:rPr>
          <w:rFonts w:ascii="Times" w:hAnsi="Times" w:cs="Times"/>
        </w:rPr>
        <w:t>e</w:t>
      </w:r>
      <w:r w:rsidR="002D19A2">
        <w:rPr>
          <w:rFonts w:ascii="Times" w:hAnsi="Times" w:cs="Times"/>
        </w:rPr>
        <w:t>ment</w:t>
      </w:r>
      <w:r w:rsidR="006D713F">
        <w:rPr>
          <w:rFonts w:ascii="Times" w:hAnsi="Times" w:cs="Times"/>
        </w:rPr>
        <w:t xml:space="preserve"> for it to not be considered</w:t>
      </w:r>
      <w:r w:rsidR="002D19A2">
        <w:rPr>
          <w:rFonts w:ascii="Times" w:hAnsi="Times" w:cs="Times"/>
        </w:rPr>
        <w:t xml:space="preserve">.  Secretary Ranji stated that for </w:t>
      </w:r>
      <w:r w:rsidR="002C370A">
        <w:rPr>
          <w:rFonts w:ascii="Times" w:hAnsi="Times" w:cs="Times"/>
        </w:rPr>
        <w:t xml:space="preserve">this felony part it </w:t>
      </w:r>
      <w:r w:rsidR="006D713F">
        <w:rPr>
          <w:rFonts w:ascii="Times" w:hAnsi="Times" w:cs="Times"/>
        </w:rPr>
        <w:t>would</w:t>
      </w:r>
      <w:r w:rsidR="002C370A">
        <w:rPr>
          <w:rFonts w:ascii="Times" w:hAnsi="Times" w:cs="Times"/>
        </w:rPr>
        <w:t xml:space="preserve"> be lifetime.  </w:t>
      </w:r>
      <w:r w:rsidR="006D713F">
        <w:rPr>
          <w:rFonts w:ascii="Times" w:hAnsi="Times" w:cs="Times"/>
        </w:rPr>
        <w:t>A Task Force</w:t>
      </w:r>
      <w:r w:rsidR="002C370A">
        <w:rPr>
          <w:rFonts w:ascii="Times" w:hAnsi="Times" w:cs="Times"/>
        </w:rPr>
        <w:t xml:space="preserve"> member </w:t>
      </w:r>
      <w:r w:rsidR="006D713F">
        <w:rPr>
          <w:rFonts w:ascii="Times" w:hAnsi="Times" w:cs="Times"/>
        </w:rPr>
        <w:t>added that</w:t>
      </w:r>
      <w:r w:rsidR="002C370A">
        <w:rPr>
          <w:rFonts w:ascii="Times" w:hAnsi="Times" w:cs="Times"/>
        </w:rPr>
        <w:t xml:space="preserve"> some misdemeanors </w:t>
      </w:r>
      <w:r w:rsidR="006D713F">
        <w:rPr>
          <w:rFonts w:ascii="Times" w:hAnsi="Times" w:cs="Times"/>
        </w:rPr>
        <w:t>might</w:t>
      </w:r>
      <w:r w:rsidR="002C370A">
        <w:rPr>
          <w:rFonts w:ascii="Times" w:hAnsi="Times" w:cs="Times"/>
        </w:rPr>
        <w:t xml:space="preserve"> be ineligible for expung</w:t>
      </w:r>
      <w:r w:rsidR="0003400E">
        <w:rPr>
          <w:rFonts w:ascii="Times" w:hAnsi="Times" w:cs="Times"/>
        </w:rPr>
        <w:t>e</w:t>
      </w:r>
      <w:r w:rsidR="002C370A">
        <w:rPr>
          <w:rFonts w:ascii="Times" w:hAnsi="Times" w:cs="Times"/>
        </w:rPr>
        <w:t xml:space="preserve">ment after pardon.  </w:t>
      </w:r>
      <w:r w:rsidR="00E563E4">
        <w:rPr>
          <w:rFonts w:ascii="Times" w:hAnsi="Times" w:cs="Times"/>
        </w:rPr>
        <w:t xml:space="preserve">Secretary Ranji stated that for our purposes we should assume that what we put in for the felony level is what it will be. </w:t>
      </w:r>
      <w:r w:rsidR="006D713F">
        <w:rPr>
          <w:rFonts w:ascii="Times" w:hAnsi="Times" w:cs="Times"/>
        </w:rPr>
        <w:t xml:space="preserve"> W</w:t>
      </w:r>
      <w:r w:rsidR="00E563E4">
        <w:rPr>
          <w:rFonts w:ascii="Times" w:hAnsi="Times" w:cs="Times"/>
        </w:rPr>
        <w:t xml:space="preserve">e have narrowed to </w:t>
      </w:r>
      <w:r w:rsidR="006D713F">
        <w:rPr>
          <w:rFonts w:ascii="Times" w:hAnsi="Times" w:cs="Times"/>
        </w:rPr>
        <w:t xml:space="preserve">lifetime prohibition for conviction of </w:t>
      </w:r>
      <w:r w:rsidR="00E563E4">
        <w:rPr>
          <w:rFonts w:ascii="Times" w:hAnsi="Times" w:cs="Times"/>
        </w:rPr>
        <w:t xml:space="preserve">felony </w:t>
      </w:r>
      <w:r w:rsidR="006D713F">
        <w:rPr>
          <w:rFonts w:ascii="Times" w:hAnsi="Times" w:cs="Times"/>
        </w:rPr>
        <w:t>for</w:t>
      </w:r>
      <w:r w:rsidR="00E563E4">
        <w:rPr>
          <w:rFonts w:ascii="Times" w:hAnsi="Times" w:cs="Times"/>
        </w:rPr>
        <w:t xml:space="preserve"> physical or sexual assault against a child or elderly victim.  Other felonies would be 10 years and then we could remind individuals about pardon and expung</w:t>
      </w:r>
      <w:r w:rsidR="0003400E">
        <w:rPr>
          <w:rFonts w:ascii="Times" w:hAnsi="Times" w:cs="Times"/>
        </w:rPr>
        <w:t>e</w:t>
      </w:r>
      <w:r w:rsidR="00E563E4">
        <w:rPr>
          <w:rFonts w:ascii="Times" w:hAnsi="Times" w:cs="Times"/>
        </w:rPr>
        <w:t xml:space="preserve">ment.  Angeline Rivello confirmed that right now it is 7 years.  Brendan </w:t>
      </w:r>
      <w:r w:rsidR="006D713F">
        <w:rPr>
          <w:rFonts w:ascii="Times" w:hAnsi="Times" w:cs="Times"/>
        </w:rPr>
        <w:t xml:space="preserve">Kennealey </w:t>
      </w:r>
      <w:r w:rsidR="00E563E4">
        <w:rPr>
          <w:rFonts w:ascii="Times" w:hAnsi="Times" w:cs="Times"/>
        </w:rPr>
        <w:t xml:space="preserve">stated the reason the pardon got mentioned was because of </w:t>
      </w:r>
      <w:r w:rsidR="006D713F">
        <w:rPr>
          <w:rFonts w:ascii="Times" w:hAnsi="Times" w:cs="Times"/>
        </w:rPr>
        <w:t xml:space="preserve">concerns over </w:t>
      </w:r>
      <w:r w:rsidR="00E563E4">
        <w:rPr>
          <w:rFonts w:ascii="Times" w:hAnsi="Times" w:cs="Times"/>
        </w:rPr>
        <w:t xml:space="preserve">the lifetime ban.  It seems like </w:t>
      </w:r>
      <w:r w:rsidR="006D713F">
        <w:rPr>
          <w:rFonts w:ascii="Times" w:hAnsi="Times" w:cs="Times"/>
        </w:rPr>
        <w:t>it now</w:t>
      </w:r>
      <w:r w:rsidR="00E563E4">
        <w:rPr>
          <w:rFonts w:ascii="Times" w:hAnsi="Times" w:cs="Times"/>
        </w:rPr>
        <w:t xml:space="preserve"> muddies the waters because </w:t>
      </w:r>
      <w:r w:rsidR="006D713F">
        <w:rPr>
          <w:rFonts w:ascii="Times" w:hAnsi="Times" w:cs="Times"/>
        </w:rPr>
        <w:t>a pardon</w:t>
      </w:r>
      <w:r w:rsidR="00E563E4">
        <w:rPr>
          <w:rFonts w:ascii="Times" w:hAnsi="Times" w:cs="Times"/>
        </w:rPr>
        <w:t xml:space="preserve"> doesn’t have a real effect.  The issue of </w:t>
      </w:r>
      <w:r w:rsidR="00E563E4">
        <w:rPr>
          <w:rFonts w:ascii="Times" w:hAnsi="Times" w:cs="Times"/>
        </w:rPr>
        <w:lastRenderedPageBreak/>
        <w:t>why it was put in seems</w:t>
      </w:r>
      <w:r w:rsidR="006D713F">
        <w:rPr>
          <w:rFonts w:ascii="Times" w:hAnsi="Times" w:cs="Times"/>
        </w:rPr>
        <w:t xml:space="preserve"> to be addressed by the 10 or 7-</w:t>
      </w:r>
      <w:r w:rsidR="00E563E4">
        <w:rPr>
          <w:rFonts w:ascii="Times" w:hAnsi="Times" w:cs="Times"/>
        </w:rPr>
        <w:t xml:space="preserve">year prohibition.  The reason we talked about prohibitions was that people weren’t </w:t>
      </w:r>
      <w:r w:rsidR="006D713F">
        <w:rPr>
          <w:rFonts w:ascii="Times" w:hAnsi="Times" w:cs="Times"/>
        </w:rPr>
        <w:t>comfortable</w:t>
      </w:r>
      <w:r w:rsidR="00E563E4">
        <w:rPr>
          <w:rFonts w:ascii="Times" w:hAnsi="Times" w:cs="Times"/>
        </w:rPr>
        <w:t xml:space="preserve"> with a lifetime ban in all cases.  </w:t>
      </w:r>
      <w:r w:rsidR="006D713F">
        <w:rPr>
          <w:rFonts w:ascii="Times" w:hAnsi="Times" w:cs="Times"/>
        </w:rPr>
        <w:t>He s</w:t>
      </w:r>
      <w:r w:rsidR="00E563E4">
        <w:rPr>
          <w:rFonts w:ascii="Times" w:hAnsi="Times" w:cs="Times"/>
        </w:rPr>
        <w:t>uggested getting rid of the pardon note because we have addressed the issue in other ways.  Putting it in would lead some people to believe t</w:t>
      </w:r>
      <w:r w:rsidR="006D713F">
        <w:rPr>
          <w:rFonts w:ascii="Times" w:hAnsi="Times" w:cs="Times"/>
        </w:rPr>
        <w:t>hey could get a pardon, but it c</w:t>
      </w:r>
      <w:r w:rsidR="00E563E4">
        <w:rPr>
          <w:rFonts w:ascii="Times" w:hAnsi="Times" w:cs="Times"/>
        </w:rPr>
        <w:t>ould waste some time.  Secretary Ran</w:t>
      </w:r>
      <w:r w:rsidR="006D713F">
        <w:rPr>
          <w:rFonts w:ascii="Times" w:hAnsi="Times" w:cs="Times"/>
        </w:rPr>
        <w:t>ji stated it matters on the mis</w:t>
      </w:r>
      <w:r w:rsidR="00E563E4">
        <w:rPr>
          <w:rFonts w:ascii="Times" w:hAnsi="Times" w:cs="Times"/>
        </w:rPr>
        <w:t xml:space="preserve">demeanor side.  It matters for employment purposes but not at this level.  </w:t>
      </w:r>
    </w:p>
    <w:p w14:paraId="6244D5B6" w14:textId="1D7A06B8" w:rsidR="00790172" w:rsidRPr="00790172" w:rsidRDefault="00E920BF" w:rsidP="00790172">
      <w:pPr>
        <w:widowControl w:val="0"/>
        <w:autoSpaceDE w:val="0"/>
        <w:autoSpaceDN w:val="0"/>
        <w:adjustRightInd w:val="0"/>
        <w:spacing w:line="480" w:lineRule="auto"/>
        <w:ind w:firstLine="360"/>
        <w:rPr>
          <w:rFonts w:ascii="Times" w:hAnsi="Times" w:cs="Times"/>
        </w:rPr>
      </w:pPr>
      <w:r>
        <w:rPr>
          <w:rFonts w:ascii="Times" w:hAnsi="Times" w:cs="Times"/>
        </w:rPr>
        <w:t xml:space="preserve">Mr. Smith </w:t>
      </w:r>
      <w:r w:rsidR="00832EA1">
        <w:rPr>
          <w:rFonts w:ascii="Times" w:hAnsi="Times" w:cs="Times"/>
        </w:rPr>
        <w:t xml:space="preserve">clarified that the example he </w:t>
      </w:r>
      <w:r>
        <w:rPr>
          <w:rFonts w:ascii="Times" w:hAnsi="Times" w:cs="Times"/>
        </w:rPr>
        <w:t>brought up at the</w:t>
      </w:r>
      <w:r w:rsidR="00832EA1">
        <w:rPr>
          <w:rFonts w:ascii="Times" w:hAnsi="Times" w:cs="Times"/>
        </w:rPr>
        <w:t xml:space="preserve"> last </w:t>
      </w:r>
      <w:r>
        <w:rPr>
          <w:rFonts w:ascii="Times" w:hAnsi="Times" w:cs="Times"/>
        </w:rPr>
        <w:t>meeting</w:t>
      </w:r>
      <w:r w:rsidR="00832EA1">
        <w:rPr>
          <w:rFonts w:ascii="Times" w:hAnsi="Times" w:cs="Times"/>
        </w:rPr>
        <w:t xml:space="preserve"> related to two guys in a bar fight would be a 10 year prohibition.  Secretary Ranji reminded </w:t>
      </w:r>
      <w:r>
        <w:rPr>
          <w:rFonts w:ascii="Times" w:hAnsi="Times" w:cs="Times"/>
        </w:rPr>
        <w:t>the group the prohibitions are for</w:t>
      </w:r>
      <w:r w:rsidR="00832EA1">
        <w:rPr>
          <w:rFonts w:ascii="Times" w:hAnsi="Times" w:cs="Times"/>
        </w:rPr>
        <w:t xml:space="preserve"> jobs working with children, not everywhere.  </w:t>
      </w:r>
      <w:r>
        <w:rPr>
          <w:rFonts w:ascii="Times" w:hAnsi="Times" w:cs="Times"/>
        </w:rPr>
        <w:t>A Task Force</w:t>
      </w:r>
      <w:r w:rsidR="00832EA1">
        <w:rPr>
          <w:rFonts w:ascii="Times" w:hAnsi="Times" w:cs="Times"/>
        </w:rPr>
        <w:t xml:space="preserve"> member </w:t>
      </w:r>
      <w:r>
        <w:rPr>
          <w:rFonts w:ascii="Times" w:hAnsi="Times" w:cs="Times"/>
        </w:rPr>
        <w:t>responded that</w:t>
      </w:r>
      <w:r w:rsidR="00832EA1">
        <w:rPr>
          <w:rFonts w:ascii="Times" w:hAnsi="Times" w:cs="Times"/>
        </w:rPr>
        <w:t xml:space="preserve"> 10 years for felonies that don’t involve any physical assault that is a long period of time.  </w:t>
      </w:r>
      <w:r>
        <w:rPr>
          <w:rFonts w:ascii="Times" w:hAnsi="Times" w:cs="Times"/>
        </w:rPr>
        <w:t>Secretary</w:t>
      </w:r>
      <w:r w:rsidR="00832EA1">
        <w:rPr>
          <w:rFonts w:ascii="Times" w:hAnsi="Times" w:cs="Times"/>
        </w:rPr>
        <w:t xml:space="preserve"> Ranji said that in some cases the prohibitions we are establishing are less</w:t>
      </w:r>
      <w:r>
        <w:rPr>
          <w:rFonts w:ascii="Times" w:hAnsi="Times" w:cs="Times"/>
        </w:rPr>
        <w:t xml:space="preserve"> than what currently exists</w:t>
      </w:r>
      <w:r w:rsidR="00832EA1">
        <w:rPr>
          <w:rFonts w:ascii="Times" w:hAnsi="Times" w:cs="Times"/>
        </w:rPr>
        <w:t xml:space="preserve">.  We are trying to make it equal across the board.  We could say </w:t>
      </w:r>
      <w:r>
        <w:rPr>
          <w:rFonts w:ascii="Times" w:hAnsi="Times" w:cs="Times"/>
        </w:rPr>
        <w:t xml:space="preserve">that for </w:t>
      </w:r>
      <w:r w:rsidR="00832EA1">
        <w:rPr>
          <w:rFonts w:ascii="Times" w:hAnsi="Times" w:cs="Times"/>
        </w:rPr>
        <w:t xml:space="preserve">felony offenses that don’t involve physical or sexual assault it is 7 or 10 years.  Tania Culley noted it doesn’t prohibit an agency adding additional prohibitions.  Secretary Ranji confirmed as long as it is relevant to the job.  Physical </w:t>
      </w:r>
      <w:r>
        <w:rPr>
          <w:rFonts w:ascii="Times" w:hAnsi="Times" w:cs="Times"/>
        </w:rPr>
        <w:t>or sexual crimes</w:t>
      </w:r>
      <w:r w:rsidR="00832EA1">
        <w:rPr>
          <w:rFonts w:ascii="Times" w:hAnsi="Times" w:cs="Times"/>
        </w:rPr>
        <w:t xml:space="preserve"> against </w:t>
      </w:r>
      <w:r>
        <w:rPr>
          <w:rFonts w:ascii="Times" w:hAnsi="Times" w:cs="Times"/>
        </w:rPr>
        <w:t xml:space="preserve">a </w:t>
      </w:r>
      <w:r w:rsidR="00832EA1">
        <w:rPr>
          <w:rFonts w:ascii="Times" w:hAnsi="Times" w:cs="Times"/>
        </w:rPr>
        <w:t xml:space="preserve">child or elderly </w:t>
      </w:r>
      <w:r>
        <w:rPr>
          <w:rFonts w:ascii="Times" w:hAnsi="Times" w:cs="Times"/>
        </w:rPr>
        <w:t xml:space="preserve">disabled person </w:t>
      </w:r>
      <w:r w:rsidR="00832EA1">
        <w:rPr>
          <w:rFonts w:ascii="Times" w:hAnsi="Times" w:cs="Times"/>
        </w:rPr>
        <w:t xml:space="preserve">would be lifetime.  If we </w:t>
      </w:r>
      <w:r>
        <w:rPr>
          <w:rFonts w:ascii="Times" w:hAnsi="Times" w:cs="Times"/>
        </w:rPr>
        <w:t xml:space="preserve">want we could </w:t>
      </w:r>
      <w:r w:rsidR="00832EA1">
        <w:rPr>
          <w:rFonts w:ascii="Times" w:hAnsi="Times" w:cs="Times"/>
        </w:rPr>
        <w:t xml:space="preserve">say 10 year prohibition for felony physical sexual against an adult.  </w:t>
      </w:r>
      <w:r>
        <w:rPr>
          <w:rFonts w:ascii="Times" w:hAnsi="Times" w:cs="Times"/>
        </w:rPr>
        <w:t xml:space="preserve">Then we could say </w:t>
      </w:r>
      <w:r w:rsidR="00832EA1">
        <w:rPr>
          <w:rFonts w:ascii="Times" w:hAnsi="Times" w:cs="Times"/>
        </w:rPr>
        <w:t xml:space="preserve">7 year prohibition if it’s a felony that’s </w:t>
      </w:r>
      <w:r w:rsidR="0003400E">
        <w:rPr>
          <w:rFonts w:ascii="Times" w:hAnsi="Times" w:cs="Times"/>
        </w:rPr>
        <w:t>not physical or sexual assault.</w:t>
      </w:r>
      <w:r w:rsidR="00832EA1">
        <w:rPr>
          <w:rFonts w:ascii="Times" w:hAnsi="Times" w:cs="Times"/>
        </w:rPr>
        <w:t xml:space="preserve"> </w:t>
      </w:r>
      <w:r w:rsidR="002D19A2">
        <w:rPr>
          <w:rFonts w:ascii="Times" w:hAnsi="Times" w:cs="Times"/>
        </w:rPr>
        <w:t xml:space="preserve"> </w:t>
      </w:r>
      <w:r w:rsidR="0003400E">
        <w:rPr>
          <w:rFonts w:ascii="Times" w:hAnsi="Times" w:cs="Times"/>
        </w:rPr>
        <w:t>Ms.</w:t>
      </w:r>
      <w:r w:rsidR="00937858">
        <w:rPr>
          <w:rFonts w:ascii="Times" w:hAnsi="Times" w:cs="Times"/>
        </w:rPr>
        <w:t xml:space="preserve"> Kramer asked if </w:t>
      </w:r>
      <w:r>
        <w:rPr>
          <w:rFonts w:ascii="Times" w:hAnsi="Times" w:cs="Times"/>
        </w:rPr>
        <w:t>the Task Force</w:t>
      </w:r>
      <w:r w:rsidR="00937858">
        <w:rPr>
          <w:rFonts w:ascii="Times" w:hAnsi="Times" w:cs="Times"/>
        </w:rPr>
        <w:t xml:space="preserve"> </w:t>
      </w:r>
      <w:r>
        <w:rPr>
          <w:rFonts w:ascii="Times" w:hAnsi="Times" w:cs="Times"/>
        </w:rPr>
        <w:t>has</w:t>
      </w:r>
      <w:r w:rsidR="00937858">
        <w:rPr>
          <w:rFonts w:ascii="Times" w:hAnsi="Times" w:cs="Times"/>
        </w:rPr>
        <w:t xml:space="preserve"> </w:t>
      </w:r>
      <w:r>
        <w:rPr>
          <w:rFonts w:ascii="Times" w:hAnsi="Times" w:cs="Times"/>
        </w:rPr>
        <w:t>considered</w:t>
      </w:r>
      <w:r w:rsidR="00937858">
        <w:rPr>
          <w:rFonts w:ascii="Times" w:hAnsi="Times" w:cs="Times"/>
        </w:rPr>
        <w:t xml:space="preserve"> what to do with people who have multiple convictions.  </w:t>
      </w:r>
      <w:r w:rsidR="0003400E">
        <w:rPr>
          <w:rFonts w:ascii="Times" w:hAnsi="Times" w:cs="Times"/>
        </w:rPr>
        <w:t>Ms.</w:t>
      </w:r>
      <w:r w:rsidR="00937858">
        <w:rPr>
          <w:rFonts w:ascii="Times" w:hAnsi="Times" w:cs="Times"/>
        </w:rPr>
        <w:t xml:space="preserve"> Sawyer stated that would be captured when we do an across the board matrix to expand for everyone else.  That could be an issue to tackle then.  Also when you take the highest felony that would tell what the </w:t>
      </w:r>
      <w:r>
        <w:rPr>
          <w:rFonts w:ascii="Times" w:hAnsi="Times" w:cs="Times"/>
        </w:rPr>
        <w:t xml:space="preserve">prohibition should be; though </w:t>
      </w:r>
      <w:r w:rsidR="00937858">
        <w:rPr>
          <w:rFonts w:ascii="Times" w:hAnsi="Times" w:cs="Times"/>
        </w:rPr>
        <w:t xml:space="preserve">if you have multiple low level </w:t>
      </w:r>
      <w:r>
        <w:rPr>
          <w:rFonts w:ascii="Times" w:hAnsi="Times" w:cs="Times"/>
        </w:rPr>
        <w:t xml:space="preserve">convictions </w:t>
      </w:r>
      <w:r w:rsidR="00937858">
        <w:rPr>
          <w:rFonts w:ascii="Times" w:hAnsi="Times" w:cs="Times"/>
        </w:rPr>
        <w:t xml:space="preserve">that could be harder to determine.  </w:t>
      </w:r>
      <w:r>
        <w:rPr>
          <w:rFonts w:ascii="Times" w:hAnsi="Times" w:cs="Times"/>
        </w:rPr>
        <w:t>Secretary Ranji</w:t>
      </w:r>
      <w:r w:rsidR="00937858">
        <w:rPr>
          <w:rFonts w:ascii="Times" w:hAnsi="Times" w:cs="Times"/>
        </w:rPr>
        <w:t xml:space="preserve"> stated that if you have two felonies that might each be a 10 year or 7 year then what do you do.  She </w:t>
      </w:r>
      <w:r>
        <w:rPr>
          <w:rFonts w:ascii="Times" w:hAnsi="Times" w:cs="Times"/>
        </w:rPr>
        <w:t xml:space="preserve">noted she </w:t>
      </w:r>
      <w:r w:rsidR="00937858">
        <w:rPr>
          <w:rFonts w:ascii="Times" w:hAnsi="Times" w:cs="Times"/>
        </w:rPr>
        <w:t xml:space="preserve">doesn’t think </w:t>
      </w:r>
      <w:r w:rsidR="00937858">
        <w:rPr>
          <w:rFonts w:ascii="Times" w:hAnsi="Times" w:cs="Times"/>
        </w:rPr>
        <w:lastRenderedPageBreak/>
        <w:t xml:space="preserve">anything in the code gets to volume of convictions issues.  We could deal with </w:t>
      </w:r>
      <w:r w:rsidR="007831B2">
        <w:rPr>
          <w:rFonts w:ascii="Times" w:hAnsi="Times" w:cs="Times"/>
        </w:rPr>
        <w:t>it when we do the weighting of other factors.  Ms. Rivello stated she fee</w:t>
      </w:r>
      <w:r>
        <w:rPr>
          <w:rFonts w:ascii="Times" w:hAnsi="Times" w:cs="Times"/>
        </w:rPr>
        <w:t xml:space="preserve">ls that felony against an adult, </w:t>
      </w:r>
      <w:r w:rsidR="007831B2">
        <w:rPr>
          <w:rFonts w:ascii="Times" w:hAnsi="Times" w:cs="Times"/>
        </w:rPr>
        <w:t>physical or sexual</w:t>
      </w:r>
      <w:r>
        <w:rPr>
          <w:rFonts w:ascii="Times" w:hAnsi="Times" w:cs="Times"/>
        </w:rPr>
        <w:t>,</w:t>
      </w:r>
      <w:r w:rsidR="007831B2">
        <w:rPr>
          <w:rFonts w:ascii="Times" w:hAnsi="Times" w:cs="Times"/>
        </w:rPr>
        <w:t xml:space="preserve"> should be lifetime and then all other could be 7 years.  </w:t>
      </w:r>
      <w:r>
        <w:rPr>
          <w:rFonts w:ascii="Times" w:hAnsi="Times" w:cs="Times"/>
        </w:rPr>
        <w:t>Mr. Smith</w:t>
      </w:r>
      <w:r w:rsidR="007831B2">
        <w:rPr>
          <w:rFonts w:ascii="Times" w:hAnsi="Times" w:cs="Times"/>
        </w:rPr>
        <w:t xml:space="preserve"> disagreed.  </w:t>
      </w:r>
      <w:r>
        <w:rPr>
          <w:rFonts w:ascii="Times" w:hAnsi="Times" w:cs="Times"/>
        </w:rPr>
        <w:t>Ms. Rivello</w:t>
      </w:r>
      <w:r w:rsidR="007831B2">
        <w:rPr>
          <w:rFonts w:ascii="Times" w:hAnsi="Times" w:cs="Times"/>
        </w:rPr>
        <w:t xml:space="preserve"> said there are some felonies not against a child that are lifetime prohibitions in licensing.  </w:t>
      </w:r>
      <w:r>
        <w:rPr>
          <w:rFonts w:ascii="Times" w:hAnsi="Times" w:cs="Times"/>
        </w:rPr>
        <w:t>A Task Force</w:t>
      </w:r>
      <w:r w:rsidR="007831B2">
        <w:rPr>
          <w:rFonts w:ascii="Times" w:hAnsi="Times" w:cs="Times"/>
        </w:rPr>
        <w:t xml:space="preserve"> member </w:t>
      </w:r>
      <w:r w:rsidR="00F92025">
        <w:rPr>
          <w:rFonts w:ascii="Times" w:hAnsi="Times" w:cs="Times"/>
        </w:rPr>
        <w:t xml:space="preserve">asked if the 10 years ban </w:t>
      </w:r>
      <w:r>
        <w:rPr>
          <w:rFonts w:ascii="Times" w:hAnsi="Times" w:cs="Times"/>
        </w:rPr>
        <w:t>has</w:t>
      </w:r>
      <w:r w:rsidR="00F92025">
        <w:rPr>
          <w:rFonts w:ascii="Times" w:hAnsi="Times" w:cs="Times"/>
        </w:rPr>
        <w:t xml:space="preserve"> passed </w:t>
      </w:r>
      <w:r>
        <w:rPr>
          <w:rFonts w:ascii="Times" w:hAnsi="Times" w:cs="Times"/>
        </w:rPr>
        <w:t xml:space="preserve">if it </w:t>
      </w:r>
      <w:r w:rsidR="00F92025">
        <w:rPr>
          <w:rFonts w:ascii="Times" w:hAnsi="Times" w:cs="Times"/>
        </w:rPr>
        <w:t xml:space="preserve">is still reported out to the agency to </w:t>
      </w:r>
      <w:r>
        <w:rPr>
          <w:rFonts w:ascii="Times" w:hAnsi="Times" w:cs="Times"/>
        </w:rPr>
        <w:t>use that information with</w:t>
      </w:r>
      <w:r w:rsidR="00F92025">
        <w:rPr>
          <w:rFonts w:ascii="Times" w:hAnsi="Times" w:cs="Times"/>
        </w:rPr>
        <w:t xml:space="preserve"> discretion.  Ms. Kramer responded yes</w:t>
      </w:r>
      <w:r>
        <w:rPr>
          <w:rFonts w:ascii="Times" w:hAnsi="Times" w:cs="Times"/>
        </w:rPr>
        <w:t>,</w:t>
      </w:r>
      <w:r w:rsidR="00F92025">
        <w:rPr>
          <w:rFonts w:ascii="Times" w:hAnsi="Times" w:cs="Times"/>
        </w:rPr>
        <w:t xml:space="preserve"> it would still be reported out.  </w:t>
      </w:r>
      <w:r w:rsidR="006F050C">
        <w:rPr>
          <w:rFonts w:ascii="Times" w:hAnsi="Times" w:cs="Times"/>
        </w:rPr>
        <w:t xml:space="preserve">Secretary Ranji stated it doesn’t seem that felony </w:t>
      </w:r>
      <w:r>
        <w:rPr>
          <w:rFonts w:ascii="Times" w:hAnsi="Times" w:cs="Times"/>
        </w:rPr>
        <w:t>assault</w:t>
      </w:r>
      <w:r w:rsidR="006F050C">
        <w:rPr>
          <w:rFonts w:ascii="Times" w:hAnsi="Times" w:cs="Times"/>
        </w:rPr>
        <w:t xml:space="preserve"> against another adult is currently in code as a lifetime prohibition.  </w:t>
      </w:r>
      <w:r>
        <w:rPr>
          <w:rFonts w:ascii="Times" w:hAnsi="Times" w:cs="Times"/>
        </w:rPr>
        <w:t>Ms.</w:t>
      </w:r>
      <w:r w:rsidR="006F050C">
        <w:rPr>
          <w:rFonts w:ascii="Times" w:hAnsi="Times" w:cs="Times"/>
        </w:rPr>
        <w:t xml:space="preserve"> Sawyer </w:t>
      </w:r>
      <w:r>
        <w:rPr>
          <w:rFonts w:ascii="Times" w:hAnsi="Times" w:cs="Times"/>
        </w:rPr>
        <w:t>stated that</w:t>
      </w:r>
      <w:r w:rsidR="006F050C">
        <w:rPr>
          <w:rFonts w:ascii="Times" w:hAnsi="Times" w:cs="Times"/>
        </w:rPr>
        <w:t xml:space="preserve"> there is a lifetime prohibition for sexually related offenses, whether an adult or a child. </w:t>
      </w:r>
      <w:r>
        <w:rPr>
          <w:rFonts w:ascii="Times" w:hAnsi="Times" w:cs="Times"/>
        </w:rPr>
        <w:t xml:space="preserve"> </w:t>
      </w:r>
      <w:r w:rsidR="006F050C">
        <w:rPr>
          <w:rFonts w:ascii="Times" w:hAnsi="Times" w:cs="Times"/>
        </w:rPr>
        <w:t xml:space="preserve">Secretary </w:t>
      </w:r>
      <w:r>
        <w:rPr>
          <w:rFonts w:ascii="Times" w:hAnsi="Times" w:cs="Times"/>
        </w:rPr>
        <w:t>Ranji</w:t>
      </w:r>
      <w:r w:rsidR="006F050C">
        <w:rPr>
          <w:rFonts w:ascii="Times" w:hAnsi="Times" w:cs="Times"/>
        </w:rPr>
        <w:t xml:space="preserve"> </w:t>
      </w:r>
      <w:r>
        <w:rPr>
          <w:rFonts w:ascii="Times" w:hAnsi="Times" w:cs="Times"/>
        </w:rPr>
        <w:t>added</w:t>
      </w:r>
      <w:r w:rsidR="006F050C">
        <w:rPr>
          <w:rFonts w:ascii="Times" w:hAnsi="Times" w:cs="Times"/>
        </w:rPr>
        <w:t xml:space="preserve"> but not physical assault.  Ms. Kramer suggested that the worst felonies in code could be included. </w:t>
      </w:r>
      <w:r w:rsidR="00EF230B">
        <w:rPr>
          <w:rFonts w:ascii="Times" w:hAnsi="Times" w:cs="Times"/>
        </w:rPr>
        <w:t xml:space="preserve"> </w:t>
      </w:r>
      <w:r w:rsidR="006F050C">
        <w:rPr>
          <w:rFonts w:ascii="Times" w:hAnsi="Times" w:cs="Times"/>
        </w:rPr>
        <w:t xml:space="preserve">Ms. Rivello stated that list is used for licensure.  Ms. Culley stated </w:t>
      </w:r>
      <w:r w:rsidR="00950C22">
        <w:rPr>
          <w:rFonts w:ascii="Times" w:hAnsi="Times" w:cs="Times"/>
        </w:rPr>
        <w:t>it</w:t>
      </w:r>
      <w:r w:rsidR="006F050C">
        <w:rPr>
          <w:rFonts w:ascii="Times" w:hAnsi="Times" w:cs="Times"/>
        </w:rPr>
        <w:t xml:space="preserve"> is used for expung</w:t>
      </w:r>
      <w:r w:rsidR="00950C22">
        <w:rPr>
          <w:rFonts w:ascii="Times" w:hAnsi="Times" w:cs="Times"/>
        </w:rPr>
        <w:t>e</w:t>
      </w:r>
      <w:r w:rsidR="006F050C">
        <w:rPr>
          <w:rFonts w:ascii="Times" w:hAnsi="Times" w:cs="Times"/>
        </w:rPr>
        <w:t xml:space="preserve">ment statute as well.  Secretary Ranji asked would it be felonies involving an adult that are violent </w:t>
      </w:r>
      <w:r w:rsidR="00EF230B">
        <w:rPr>
          <w:rFonts w:ascii="Times" w:hAnsi="Times" w:cs="Times"/>
        </w:rPr>
        <w:t>that</w:t>
      </w:r>
      <w:r w:rsidR="006F050C">
        <w:rPr>
          <w:rFonts w:ascii="Times" w:hAnsi="Times" w:cs="Times"/>
        </w:rPr>
        <w:t xml:space="preserve"> would be lifetime.  </w:t>
      </w:r>
      <w:r w:rsidR="00EF230B">
        <w:rPr>
          <w:rFonts w:ascii="Times" w:hAnsi="Times" w:cs="Times"/>
        </w:rPr>
        <w:t>She asked if there</w:t>
      </w:r>
      <w:r w:rsidR="006F050C">
        <w:rPr>
          <w:rFonts w:ascii="Times" w:hAnsi="Times" w:cs="Times"/>
        </w:rPr>
        <w:t xml:space="preserve"> are felony physical or sexual assault</w:t>
      </w:r>
      <w:r w:rsidR="00EF230B">
        <w:rPr>
          <w:rFonts w:ascii="Times" w:hAnsi="Times" w:cs="Times"/>
        </w:rPr>
        <w:t>s</w:t>
      </w:r>
      <w:r w:rsidR="006F050C">
        <w:rPr>
          <w:rFonts w:ascii="Times" w:hAnsi="Times" w:cs="Times"/>
        </w:rPr>
        <w:t xml:space="preserve"> that are not in the list of </w:t>
      </w:r>
      <w:r w:rsidR="00EF230B">
        <w:rPr>
          <w:rFonts w:ascii="Times" w:hAnsi="Times" w:cs="Times"/>
        </w:rPr>
        <w:t>violent crimes.</w:t>
      </w:r>
      <w:r w:rsidR="006F050C">
        <w:rPr>
          <w:rFonts w:ascii="Times" w:hAnsi="Times" w:cs="Times"/>
        </w:rPr>
        <w:t xml:space="preserve">  Ms. Kramer stated </w:t>
      </w:r>
      <w:r w:rsidR="00EF230B">
        <w:rPr>
          <w:rFonts w:ascii="Times" w:hAnsi="Times" w:cs="Times"/>
        </w:rPr>
        <w:t xml:space="preserve">she is </w:t>
      </w:r>
      <w:r w:rsidR="006F050C">
        <w:rPr>
          <w:rFonts w:ascii="Times" w:hAnsi="Times" w:cs="Times"/>
        </w:rPr>
        <w:t xml:space="preserve">not sure, but doesn’t think so.  </w:t>
      </w:r>
      <w:r w:rsidR="00611AC1">
        <w:rPr>
          <w:rFonts w:ascii="Times" w:hAnsi="Times" w:cs="Times"/>
        </w:rPr>
        <w:t xml:space="preserve">Stalking, hate crimes, </w:t>
      </w:r>
      <w:r w:rsidR="00EF230B">
        <w:rPr>
          <w:rFonts w:ascii="Times" w:hAnsi="Times" w:cs="Times"/>
        </w:rPr>
        <w:t xml:space="preserve">and </w:t>
      </w:r>
      <w:r w:rsidR="00611AC1">
        <w:rPr>
          <w:rFonts w:ascii="Times" w:hAnsi="Times" w:cs="Times"/>
        </w:rPr>
        <w:t xml:space="preserve">rioting are all examples of violent felonies.  </w:t>
      </w:r>
      <w:r w:rsidR="00EF230B">
        <w:rPr>
          <w:rFonts w:ascii="Times" w:hAnsi="Times" w:cs="Times"/>
        </w:rPr>
        <w:t>Ms. Culley</w:t>
      </w:r>
      <w:r w:rsidR="00877E86">
        <w:rPr>
          <w:rFonts w:ascii="Times" w:hAnsi="Times" w:cs="Times"/>
        </w:rPr>
        <w:t xml:space="preserve"> stated that in the registry statute it talks about what to do if there are consecutive crimes.  </w:t>
      </w:r>
      <w:r w:rsidR="00EF230B">
        <w:rPr>
          <w:rFonts w:ascii="Times" w:hAnsi="Times" w:cs="Times"/>
        </w:rPr>
        <w:t>It says</w:t>
      </w:r>
      <w:r w:rsidR="00877E86">
        <w:rPr>
          <w:rFonts w:ascii="Times" w:hAnsi="Times" w:cs="Times"/>
        </w:rPr>
        <w:t xml:space="preserve"> when a person is substantiated while on the registry </w:t>
      </w:r>
      <w:r w:rsidR="00EF230B">
        <w:rPr>
          <w:rFonts w:ascii="Times" w:hAnsi="Times" w:cs="Times"/>
        </w:rPr>
        <w:t xml:space="preserve">then </w:t>
      </w:r>
      <w:r w:rsidR="00877E86">
        <w:rPr>
          <w:rFonts w:ascii="Times" w:hAnsi="Times" w:cs="Times"/>
        </w:rPr>
        <w:t>the conditions must be completed consecutively, with the most restrictive being first.  She suggested the Task Force could borrow some of that language.</w:t>
      </w:r>
      <w:r w:rsidR="0017059A">
        <w:rPr>
          <w:rFonts w:ascii="Times" w:hAnsi="Times" w:cs="Times"/>
        </w:rPr>
        <w:t xml:space="preserve">  Ms. Kramer stated that doesn’t work because for the registry they may have two level 3’s, so they have to serve 14 year.  Bu</w:t>
      </w:r>
      <w:r w:rsidR="00EF230B">
        <w:rPr>
          <w:rFonts w:ascii="Times" w:hAnsi="Times" w:cs="Times"/>
        </w:rPr>
        <w:t>t</w:t>
      </w:r>
      <w:r w:rsidR="0017059A">
        <w:rPr>
          <w:rFonts w:ascii="Times" w:hAnsi="Times" w:cs="Times"/>
        </w:rPr>
        <w:t xml:space="preserve"> if you have someone who is convicted for multiple felonies they could be out for 40 years.  That’s something to consider.  For the registry, when a person gets substantiated they are </w:t>
      </w:r>
      <w:r w:rsidR="00EF230B">
        <w:rPr>
          <w:rFonts w:ascii="Times" w:hAnsi="Times" w:cs="Times"/>
        </w:rPr>
        <w:t>reported</w:t>
      </w:r>
      <w:r w:rsidR="0017059A">
        <w:rPr>
          <w:rFonts w:ascii="Times" w:hAnsi="Times" w:cs="Times"/>
        </w:rPr>
        <w:t xml:space="preserve"> indefinitely but will say their time has been served. </w:t>
      </w:r>
      <w:r w:rsidR="008962FD">
        <w:rPr>
          <w:rFonts w:ascii="Times" w:hAnsi="Times" w:cs="Times"/>
        </w:rPr>
        <w:t xml:space="preserve"> </w:t>
      </w:r>
      <w:r w:rsidR="0017059A">
        <w:rPr>
          <w:rFonts w:ascii="Times" w:hAnsi="Times" w:cs="Times"/>
        </w:rPr>
        <w:t xml:space="preserve">Secretary Ranji stated we’re not taking something away by not building </w:t>
      </w:r>
      <w:r w:rsidR="00EF230B">
        <w:rPr>
          <w:rFonts w:ascii="Times" w:hAnsi="Times" w:cs="Times"/>
        </w:rPr>
        <w:t>in</w:t>
      </w:r>
      <w:r w:rsidR="0017059A">
        <w:rPr>
          <w:rFonts w:ascii="Times" w:hAnsi="Times" w:cs="Times"/>
        </w:rPr>
        <w:t xml:space="preserve"> the consecutive piece.  Given where we are and the time </w:t>
      </w:r>
      <w:r w:rsidR="0017059A">
        <w:rPr>
          <w:rFonts w:ascii="Times" w:hAnsi="Times" w:cs="Times"/>
        </w:rPr>
        <w:lastRenderedPageBreak/>
        <w:t xml:space="preserve">constraints we would be doing a lot if we could settle on baseline prohibitions.  We could look at how multiple convictions apply as part of the first phase.  </w:t>
      </w:r>
      <w:r w:rsidR="00EF230B">
        <w:rPr>
          <w:rFonts w:ascii="Times" w:hAnsi="Times" w:cs="Times"/>
        </w:rPr>
        <w:t>Ms. Culley</w:t>
      </w:r>
      <w:r w:rsidR="0017059A">
        <w:rPr>
          <w:rFonts w:ascii="Times" w:hAnsi="Times" w:cs="Times"/>
        </w:rPr>
        <w:t xml:space="preserve"> stated that </w:t>
      </w:r>
      <w:r w:rsidR="00EF230B">
        <w:rPr>
          <w:rFonts w:ascii="Times" w:hAnsi="Times" w:cs="Times"/>
        </w:rPr>
        <w:t>violent</w:t>
      </w:r>
      <w:r w:rsidR="0017059A">
        <w:rPr>
          <w:rFonts w:ascii="Times" w:hAnsi="Times" w:cs="Times"/>
        </w:rPr>
        <w:t xml:space="preserve"> felony is</w:t>
      </w:r>
      <w:r w:rsidR="00EF230B">
        <w:rPr>
          <w:rFonts w:ascii="Times" w:hAnsi="Times" w:cs="Times"/>
        </w:rPr>
        <w:t xml:space="preserve"> any offense listed in 4201 of T</w:t>
      </w:r>
      <w:r w:rsidR="0017059A">
        <w:rPr>
          <w:rFonts w:ascii="Times" w:hAnsi="Times" w:cs="Times"/>
        </w:rPr>
        <w:t xml:space="preserve">itle 11.  </w:t>
      </w:r>
      <w:r w:rsidR="00EF230B">
        <w:rPr>
          <w:rFonts w:ascii="Times" w:hAnsi="Times" w:cs="Times"/>
        </w:rPr>
        <w:t>Violent</w:t>
      </w:r>
      <w:r w:rsidR="0017059A">
        <w:rPr>
          <w:rFonts w:ascii="Times" w:hAnsi="Times" w:cs="Times"/>
        </w:rPr>
        <w:t xml:space="preserve"> misdemeanor</w:t>
      </w:r>
      <w:r w:rsidR="00EF230B">
        <w:rPr>
          <w:rFonts w:ascii="Times" w:hAnsi="Times" w:cs="Times"/>
        </w:rPr>
        <w:t>s are in 10 Delaware C</w:t>
      </w:r>
      <w:r w:rsidR="0017059A">
        <w:rPr>
          <w:rFonts w:ascii="Times" w:hAnsi="Times" w:cs="Times"/>
        </w:rPr>
        <w:t xml:space="preserve">ode 1016.  </w:t>
      </w:r>
      <w:r w:rsidR="00EF230B">
        <w:rPr>
          <w:rFonts w:ascii="Times" w:hAnsi="Times" w:cs="Times"/>
        </w:rPr>
        <w:t>Secretary</w:t>
      </w:r>
      <w:r w:rsidR="0017059A">
        <w:rPr>
          <w:rFonts w:ascii="Times" w:hAnsi="Times" w:cs="Times"/>
        </w:rPr>
        <w:t xml:space="preserve"> Ranj</w:t>
      </w:r>
      <w:r w:rsidR="00EF230B">
        <w:rPr>
          <w:rFonts w:ascii="Times" w:hAnsi="Times" w:cs="Times"/>
        </w:rPr>
        <w:t>i asked if any felony or viole</w:t>
      </w:r>
      <w:r w:rsidR="0017059A">
        <w:rPr>
          <w:rFonts w:ascii="Times" w:hAnsi="Times" w:cs="Times"/>
        </w:rPr>
        <w:t xml:space="preserve">nt physical or sexual assaults aren’t listed there.  </w:t>
      </w:r>
      <w:r w:rsidR="00EF230B">
        <w:rPr>
          <w:rFonts w:ascii="Times" w:hAnsi="Times" w:cs="Times"/>
        </w:rPr>
        <w:t>A Task Force</w:t>
      </w:r>
      <w:r w:rsidR="0017059A">
        <w:rPr>
          <w:rFonts w:ascii="Times" w:hAnsi="Times" w:cs="Times"/>
        </w:rPr>
        <w:t xml:space="preserve"> member said she didn’t think so.  </w:t>
      </w:r>
      <w:r w:rsidR="00EF230B">
        <w:rPr>
          <w:rFonts w:ascii="Times" w:hAnsi="Times" w:cs="Times"/>
        </w:rPr>
        <w:t xml:space="preserve">Secretary </w:t>
      </w:r>
      <w:r w:rsidR="0017059A">
        <w:rPr>
          <w:rFonts w:ascii="Times" w:hAnsi="Times" w:cs="Times"/>
        </w:rPr>
        <w:t xml:space="preserve">Ranji stated we </w:t>
      </w:r>
      <w:r w:rsidR="00EF230B">
        <w:rPr>
          <w:rFonts w:ascii="Times" w:hAnsi="Times" w:cs="Times"/>
        </w:rPr>
        <w:t>could</w:t>
      </w:r>
      <w:r w:rsidR="0017059A">
        <w:rPr>
          <w:rFonts w:ascii="Times" w:hAnsi="Times" w:cs="Times"/>
        </w:rPr>
        <w:t xml:space="preserve"> slice </w:t>
      </w:r>
      <w:r w:rsidR="00EF230B">
        <w:rPr>
          <w:rFonts w:ascii="Times" w:hAnsi="Times" w:cs="Times"/>
        </w:rPr>
        <w:t xml:space="preserve">the prohibitions </w:t>
      </w:r>
      <w:r w:rsidR="0017059A">
        <w:rPr>
          <w:rFonts w:ascii="Times" w:hAnsi="Times" w:cs="Times"/>
        </w:rPr>
        <w:t>as felony or misdemeanor; we can do</w:t>
      </w:r>
      <w:r w:rsidR="00EF230B">
        <w:rPr>
          <w:rFonts w:ascii="Times" w:hAnsi="Times" w:cs="Times"/>
        </w:rPr>
        <w:t xml:space="preserve"> </w:t>
      </w:r>
      <w:r w:rsidR="0017059A">
        <w:rPr>
          <w:rFonts w:ascii="Times" w:hAnsi="Times" w:cs="Times"/>
        </w:rPr>
        <w:t xml:space="preserve">it either way.  Given where we are it probably makes sense </w:t>
      </w:r>
      <w:r w:rsidR="00490BD1">
        <w:rPr>
          <w:rFonts w:ascii="Times" w:hAnsi="Times" w:cs="Times"/>
        </w:rPr>
        <w:t xml:space="preserve">to do it along the felonies.  The question on the table is for felonies of physical or sexual assault against adults whether there would be a lifetime or 10 year prohibition.  </w:t>
      </w:r>
      <w:r w:rsidR="00EF230B">
        <w:rPr>
          <w:rFonts w:ascii="Times" w:hAnsi="Times" w:cs="Times"/>
        </w:rPr>
        <w:t>A motion was made for a 10-</w:t>
      </w:r>
      <w:r w:rsidR="00490BD1">
        <w:rPr>
          <w:rFonts w:ascii="Times" w:hAnsi="Times" w:cs="Times"/>
        </w:rPr>
        <w:t xml:space="preserve">year prohibition.  </w:t>
      </w:r>
      <w:r w:rsidR="00EF230B">
        <w:rPr>
          <w:rFonts w:ascii="Times" w:hAnsi="Times" w:cs="Times"/>
        </w:rPr>
        <w:t>A Task Force</w:t>
      </w:r>
      <w:r w:rsidR="00490BD1">
        <w:rPr>
          <w:rFonts w:ascii="Times" w:hAnsi="Times" w:cs="Times"/>
        </w:rPr>
        <w:t xml:space="preserve"> member </w:t>
      </w:r>
      <w:r w:rsidR="00EF230B">
        <w:rPr>
          <w:rFonts w:ascii="Times" w:hAnsi="Times" w:cs="Times"/>
        </w:rPr>
        <w:t>stated</w:t>
      </w:r>
      <w:r w:rsidR="00490BD1">
        <w:rPr>
          <w:rFonts w:ascii="Times" w:hAnsi="Times" w:cs="Times"/>
        </w:rPr>
        <w:t xml:space="preserve"> that lifetime is too broad for that category.  Ms. Culley stated that a bar fight is different than</w:t>
      </w:r>
      <w:r w:rsidR="00EF230B">
        <w:rPr>
          <w:rFonts w:ascii="Times" w:hAnsi="Times" w:cs="Times"/>
        </w:rPr>
        <w:t xml:space="preserve"> someone</w:t>
      </w:r>
      <w:r w:rsidR="00490BD1">
        <w:rPr>
          <w:rFonts w:ascii="Times" w:hAnsi="Times" w:cs="Times"/>
        </w:rPr>
        <w:t xml:space="preserve"> beating up their wife.  They will both be assault second, and the person who beats up </w:t>
      </w:r>
      <w:r w:rsidR="00EF230B">
        <w:rPr>
          <w:rFonts w:ascii="Times" w:hAnsi="Times" w:cs="Times"/>
        </w:rPr>
        <w:t xml:space="preserve">their </w:t>
      </w:r>
      <w:r w:rsidR="00490BD1">
        <w:rPr>
          <w:rFonts w:ascii="Times" w:hAnsi="Times" w:cs="Times"/>
        </w:rPr>
        <w:t xml:space="preserve">wife would be a danger to children. </w:t>
      </w:r>
      <w:r w:rsidR="00EF230B">
        <w:rPr>
          <w:rFonts w:ascii="Times" w:hAnsi="Times" w:cs="Times"/>
        </w:rPr>
        <w:t xml:space="preserve"> Ms. Sawyer</w:t>
      </w:r>
      <w:r w:rsidR="00490BD1">
        <w:rPr>
          <w:rFonts w:ascii="Times" w:hAnsi="Times" w:cs="Times"/>
        </w:rPr>
        <w:t xml:space="preserve"> added that one of the felony convictions that is a lifetime prohibition is spousal abuse and any sexually related offenses.  </w:t>
      </w:r>
      <w:r w:rsidR="00EF230B">
        <w:rPr>
          <w:rFonts w:ascii="Times" w:hAnsi="Times" w:cs="Times"/>
        </w:rPr>
        <w:t>A Task Force</w:t>
      </w:r>
      <w:r w:rsidR="00490BD1">
        <w:rPr>
          <w:rFonts w:ascii="Times" w:hAnsi="Times" w:cs="Times"/>
        </w:rPr>
        <w:t xml:space="preserve"> confirmed that’s already in code.  </w:t>
      </w:r>
      <w:r w:rsidR="00EF230B">
        <w:rPr>
          <w:rFonts w:ascii="Times" w:hAnsi="Times" w:cs="Times"/>
        </w:rPr>
        <w:t>Ms. Sawyer</w:t>
      </w:r>
      <w:r w:rsidR="00490BD1">
        <w:rPr>
          <w:rFonts w:ascii="Times" w:hAnsi="Times" w:cs="Times"/>
        </w:rPr>
        <w:t xml:space="preserve"> said we could slice </w:t>
      </w:r>
      <w:r w:rsidR="00EF230B">
        <w:rPr>
          <w:rFonts w:ascii="Times" w:hAnsi="Times" w:cs="Times"/>
        </w:rPr>
        <w:t xml:space="preserve">the information </w:t>
      </w:r>
      <w:r w:rsidR="00490BD1">
        <w:rPr>
          <w:rFonts w:ascii="Times" w:hAnsi="Times" w:cs="Times"/>
        </w:rPr>
        <w:t xml:space="preserve">for adults as spousal and sexual for lifetime and 10 year for physical.  </w:t>
      </w:r>
      <w:r w:rsidR="00EF230B">
        <w:rPr>
          <w:rFonts w:ascii="Times" w:hAnsi="Times" w:cs="Times"/>
        </w:rPr>
        <w:t>Mr. Smith</w:t>
      </w:r>
      <w:r w:rsidR="00490BD1">
        <w:rPr>
          <w:rFonts w:ascii="Times" w:hAnsi="Times" w:cs="Times"/>
        </w:rPr>
        <w:t xml:space="preserve"> responded that domestic abuse is serious but there are cases where they are pushing each other and there’s physical contact but not beating up.  </w:t>
      </w:r>
      <w:r w:rsidR="00EF230B">
        <w:rPr>
          <w:rFonts w:ascii="Times" w:hAnsi="Times" w:cs="Times"/>
        </w:rPr>
        <w:t>He would</w:t>
      </w:r>
      <w:r w:rsidR="00490BD1">
        <w:rPr>
          <w:rFonts w:ascii="Times" w:hAnsi="Times" w:cs="Times"/>
        </w:rPr>
        <w:t xml:space="preserve"> be hesitant to say that for every case we would do a lifetime prohibition.  Secretary Ranji said that would be unlikely to be lifetime.  </w:t>
      </w:r>
      <w:r w:rsidR="00EF230B">
        <w:rPr>
          <w:rFonts w:ascii="Times" w:hAnsi="Times" w:cs="Times"/>
        </w:rPr>
        <w:t>Secretary</w:t>
      </w:r>
      <w:r w:rsidR="00490BD1">
        <w:rPr>
          <w:rFonts w:ascii="Times" w:hAnsi="Times" w:cs="Times"/>
        </w:rPr>
        <w:t xml:space="preserve"> Ranji stated </w:t>
      </w:r>
      <w:r w:rsidR="00EF230B">
        <w:rPr>
          <w:rFonts w:ascii="Times" w:hAnsi="Times" w:cs="Times"/>
        </w:rPr>
        <w:t>Mr. Smith</w:t>
      </w:r>
      <w:r w:rsidR="004D77AF">
        <w:rPr>
          <w:rFonts w:ascii="Times" w:hAnsi="Times" w:cs="Times"/>
        </w:rPr>
        <w:t xml:space="preserve"> made a motion and </w:t>
      </w:r>
      <w:r w:rsidR="005306F3">
        <w:rPr>
          <w:rFonts w:ascii="Times" w:hAnsi="Times" w:cs="Times"/>
        </w:rPr>
        <w:t>Ms. Minutola</w:t>
      </w:r>
      <w:r w:rsidR="00EF230B">
        <w:rPr>
          <w:rFonts w:ascii="Times" w:hAnsi="Times" w:cs="Times"/>
        </w:rPr>
        <w:t xml:space="preserve"> </w:t>
      </w:r>
      <w:r w:rsidR="004D77AF">
        <w:rPr>
          <w:rFonts w:ascii="Times" w:hAnsi="Times" w:cs="Times"/>
        </w:rPr>
        <w:t xml:space="preserve">had seconded.  The sexual assault part would cover children and </w:t>
      </w:r>
      <w:r w:rsidR="004D77AF" w:rsidRPr="008962FD">
        <w:rPr>
          <w:rFonts w:ascii="Times" w:hAnsi="Times" w:cs="Times"/>
        </w:rPr>
        <w:t>adults.  The motion was specific to the issue related to adults who physically or sexually a</w:t>
      </w:r>
      <w:r w:rsidR="00EF230B" w:rsidRPr="008962FD">
        <w:rPr>
          <w:rFonts w:ascii="Times" w:hAnsi="Times" w:cs="Times"/>
        </w:rPr>
        <w:t>ssault another adult being a 10-</w:t>
      </w:r>
      <w:r w:rsidR="004D77AF" w:rsidRPr="008962FD">
        <w:rPr>
          <w:rFonts w:ascii="Times" w:hAnsi="Times" w:cs="Times"/>
        </w:rPr>
        <w:t xml:space="preserve">year prohibition.  All but one </w:t>
      </w:r>
      <w:r w:rsidR="008962FD" w:rsidRPr="008962FD">
        <w:rPr>
          <w:rFonts w:ascii="Times" w:hAnsi="Times" w:cs="Times"/>
        </w:rPr>
        <w:t xml:space="preserve">Task Force member in attendance </w:t>
      </w:r>
      <w:r w:rsidR="004D77AF" w:rsidRPr="008962FD">
        <w:rPr>
          <w:rFonts w:ascii="Times" w:hAnsi="Times" w:cs="Times"/>
        </w:rPr>
        <w:t xml:space="preserve">voted in favor. 1 opposed, </w:t>
      </w:r>
      <w:r w:rsidR="008962FD" w:rsidRPr="008962FD">
        <w:rPr>
          <w:rFonts w:ascii="Times" w:hAnsi="Times" w:cs="Times"/>
        </w:rPr>
        <w:t xml:space="preserve">and there were </w:t>
      </w:r>
      <w:r w:rsidR="004D77AF" w:rsidRPr="008962FD">
        <w:rPr>
          <w:rFonts w:ascii="Times" w:hAnsi="Times" w:cs="Times"/>
        </w:rPr>
        <w:t xml:space="preserve">no abstentions.  </w:t>
      </w:r>
      <w:r w:rsidR="004D77AF" w:rsidRPr="00790172">
        <w:rPr>
          <w:rFonts w:ascii="Times" w:hAnsi="Times" w:cs="Times"/>
        </w:rPr>
        <w:t>The motion passed.</w:t>
      </w:r>
    </w:p>
    <w:p w14:paraId="6092895F" w14:textId="28768854" w:rsidR="004D77AF" w:rsidRDefault="004D77AF" w:rsidP="009E5B9A">
      <w:pPr>
        <w:widowControl w:val="0"/>
        <w:autoSpaceDE w:val="0"/>
        <w:autoSpaceDN w:val="0"/>
        <w:adjustRightInd w:val="0"/>
        <w:spacing w:line="480" w:lineRule="auto"/>
        <w:ind w:firstLine="360"/>
        <w:rPr>
          <w:rFonts w:ascii="Times" w:hAnsi="Times" w:cs="Times"/>
        </w:rPr>
      </w:pPr>
      <w:r w:rsidRPr="00790172">
        <w:rPr>
          <w:rFonts w:ascii="Times" w:hAnsi="Times" w:cs="Times"/>
        </w:rPr>
        <w:t xml:space="preserve">Next, the </w:t>
      </w:r>
      <w:r w:rsidR="00790172" w:rsidRPr="00790172">
        <w:rPr>
          <w:rFonts w:ascii="Times" w:hAnsi="Times" w:cs="Times"/>
        </w:rPr>
        <w:t>Task Force voted on recommending a l</w:t>
      </w:r>
      <w:r w:rsidRPr="00790172">
        <w:rPr>
          <w:rFonts w:ascii="Times" w:hAnsi="Times" w:cs="Times"/>
        </w:rPr>
        <w:t xml:space="preserve">ifetime prohibition for </w:t>
      </w:r>
      <w:r w:rsidR="00790172" w:rsidRPr="00790172">
        <w:rPr>
          <w:rFonts w:ascii="Times" w:hAnsi="Times" w:cs="Times"/>
        </w:rPr>
        <w:t xml:space="preserve">individuals convicted </w:t>
      </w:r>
      <w:r w:rsidR="00790172" w:rsidRPr="00790172">
        <w:rPr>
          <w:rFonts w:ascii="Times" w:hAnsi="Times" w:cs="Times"/>
        </w:rPr>
        <w:lastRenderedPageBreak/>
        <w:t xml:space="preserve">of a sexual crime against </w:t>
      </w:r>
      <w:r w:rsidRPr="00790172">
        <w:rPr>
          <w:rFonts w:ascii="Times" w:hAnsi="Times" w:cs="Times"/>
        </w:rPr>
        <w:t xml:space="preserve">child or </w:t>
      </w:r>
      <w:r w:rsidR="00790172" w:rsidRPr="00790172">
        <w:rPr>
          <w:rFonts w:ascii="Times" w:hAnsi="Times" w:cs="Times"/>
        </w:rPr>
        <w:t xml:space="preserve">disabled </w:t>
      </w:r>
      <w:r w:rsidRPr="00790172">
        <w:rPr>
          <w:rFonts w:ascii="Times" w:hAnsi="Times" w:cs="Times"/>
        </w:rPr>
        <w:t>elderly</w:t>
      </w:r>
      <w:r w:rsidR="00790172" w:rsidRPr="00790172">
        <w:rPr>
          <w:rFonts w:ascii="Times" w:hAnsi="Times" w:cs="Times"/>
        </w:rPr>
        <w:t xml:space="preserve"> person.  All voted in favor and t</w:t>
      </w:r>
      <w:r w:rsidRPr="00790172">
        <w:rPr>
          <w:rFonts w:ascii="Times" w:hAnsi="Times" w:cs="Times"/>
        </w:rPr>
        <w:t>he motion passed.</w:t>
      </w:r>
      <w:r w:rsidR="00790172" w:rsidRPr="00790172">
        <w:rPr>
          <w:rFonts w:ascii="Times" w:hAnsi="Times" w:cs="Times"/>
        </w:rPr>
        <w:t xml:space="preserve">  The Task Force then voted to recommend that for</w:t>
      </w:r>
      <w:r w:rsidRPr="00790172">
        <w:rPr>
          <w:rFonts w:ascii="Times" w:hAnsi="Times" w:cs="Times"/>
        </w:rPr>
        <w:t xml:space="preserve"> all other felonies </w:t>
      </w:r>
      <w:r w:rsidR="00790172" w:rsidRPr="00790172">
        <w:rPr>
          <w:rFonts w:ascii="Times" w:hAnsi="Times" w:cs="Times"/>
        </w:rPr>
        <w:t xml:space="preserve">there </w:t>
      </w:r>
      <w:r w:rsidR="005F2B5D">
        <w:rPr>
          <w:rFonts w:ascii="Times" w:hAnsi="Times" w:cs="Times"/>
        </w:rPr>
        <w:t>would</w:t>
      </w:r>
      <w:r w:rsidR="00790172" w:rsidRPr="00790172">
        <w:rPr>
          <w:rFonts w:ascii="Times" w:hAnsi="Times" w:cs="Times"/>
        </w:rPr>
        <w:t xml:space="preserve"> be</w:t>
      </w:r>
      <w:r w:rsidRPr="00790172">
        <w:rPr>
          <w:rFonts w:ascii="Times" w:hAnsi="Times" w:cs="Times"/>
        </w:rPr>
        <w:t xml:space="preserve"> a 7 year prohibition.  A motion was made and</w:t>
      </w:r>
      <w:r w:rsidR="00790172" w:rsidRPr="00790172">
        <w:rPr>
          <w:rFonts w:ascii="Times" w:hAnsi="Times" w:cs="Times"/>
        </w:rPr>
        <w:t xml:space="preserve"> seconded.  All voted in favor and t</w:t>
      </w:r>
      <w:r w:rsidRPr="00790172">
        <w:rPr>
          <w:rFonts w:ascii="Times" w:hAnsi="Times" w:cs="Times"/>
        </w:rPr>
        <w:t>he motion passed.</w:t>
      </w:r>
      <w:r w:rsidR="00790172">
        <w:rPr>
          <w:rFonts w:ascii="Times" w:hAnsi="Times" w:cs="Times"/>
        </w:rPr>
        <w:t xml:space="preserve">  We will also </w:t>
      </w:r>
      <w:r>
        <w:rPr>
          <w:rFonts w:ascii="Times" w:hAnsi="Times" w:cs="Times"/>
        </w:rPr>
        <w:t xml:space="preserve">say employers can add things that are relevant to the position.  </w:t>
      </w:r>
      <w:r w:rsidR="005F2B5D">
        <w:rPr>
          <w:rFonts w:ascii="Times" w:hAnsi="Times" w:cs="Times"/>
        </w:rPr>
        <w:t>Mr.</w:t>
      </w:r>
      <w:r>
        <w:rPr>
          <w:rFonts w:ascii="Times" w:hAnsi="Times" w:cs="Times"/>
        </w:rPr>
        <w:t xml:space="preserve"> </w:t>
      </w:r>
      <w:r w:rsidR="00790172">
        <w:rPr>
          <w:rFonts w:ascii="Times" w:hAnsi="Times" w:cs="Times"/>
        </w:rPr>
        <w:t xml:space="preserve">Scoglietti </w:t>
      </w:r>
      <w:r>
        <w:rPr>
          <w:rFonts w:ascii="Times" w:hAnsi="Times" w:cs="Times"/>
        </w:rPr>
        <w:t xml:space="preserve">asked </w:t>
      </w:r>
      <w:r w:rsidR="00790172">
        <w:rPr>
          <w:rFonts w:ascii="Times" w:hAnsi="Times" w:cs="Times"/>
        </w:rPr>
        <w:t>if</w:t>
      </w:r>
      <w:r>
        <w:rPr>
          <w:rFonts w:ascii="Times" w:hAnsi="Times" w:cs="Times"/>
        </w:rPr>
        <w:t xml:space="preserve"> in code there are definitions for disabled and elderly.  </w:t>
      </w:r>
      <w:r w:rsidR="00790172">
        <w:rPr>
          <w:rFonts w:ascii="Times" w:hAnsi="Times" w:cs="Times"/>
        </w:rPr>
        <w:t>Ms.</w:t>
      </w:r>
      <w:r>
        <w:rPr>
          <w:rFonts w:ascii="Times" w:hAnsi="Times" w:cs="Times"/>
        </w:rPr>
        <w:t xml:space="preserve"> Sawyer stated it is defined in statute </w:t>
      </w:r>
      <w:r w:rsidR="00790172">
        <w:rPr>
          <w:rFonts w:ascii="Times" w:hAnsi="Times" w:cs="Times"/>
        </w:rPr>
        <w:t>and</w:t>
      </w:r>
      <w:r>
        <w:rPr>
          <w:rFonts w:ascii="Times" w:hAnsi="Times" w:cs="Times"/>
        </w:rPr>
        <w:t xml:space="preserve"> it may be called vulnerable.  </w:t>
      </w:r>
      <w:r w:rsidR="005306F3">
        <w:rPr>
          <w:rFonts w:ascii="Times" w:hAnsi="Times" w:cs="Times"/>
        </w:rPr>
        <w:t>Ms. Minutola</w:t>
      </w:r>
      <w:r>
        <w:rPr>
          <w:rFonts w:ascii="Times" w:hAnsi="Times" w:cs="Times"/>
        </w:rPr>
        <w:t xml:space="preserve"> stated there was a statute that passed on that.  Secretary Ranji </w:t>
      </w:r>
      <w:r w:rsidR="00790172">
        <w:rPr>
          <w:rFonts w:ascii="Times" w:hAnsi="Times" w:cs="Times"/>
        </w:rPr>
        <w:t>added</w:t>
      </w:r>
      <w:r>
        <w:rPr>
          <w:rFonts w:ascii="Times" w:hAnsi="Times" w:cs="Times"/>
        </w:rPr>
        <w:t xml:space="preserve"> we </w:t>
      </w:r>
      <w:r w:rsidR="00790172">
        <w:rPr>
          <w:rFonts w:ascii="Times" w:hAnsi="Times" w:cs="Times"/>
        </w:rPr>
        <w:t>would</w:t>
      </w:r>
      <w:r>
        <w:rPr>
          <w:rFonts w:ascii="Times" w:hAnsi="Times" w:cs="Times"/>
        </w:rPr>
        <w:t xml:space="preserve"> match it up to what’s in the code – it may be vulnerable.</w:t>
      </w:r>
    </w:p>
    <w:p w14:paraId="34D7BE75" w14:textId="753DDD18" w:rsidR="00EA4A6B" w:rsidRPr="00EC5108" w:rsidRDefault="004D77AF" w:rsidP="00EC5108">
      <w:pPr>
        <w:widowControl w:val="0"/>
        <w:autoSpaceDE w:val="0"/>
        <w:autoSpaceDN w:val="0"/>
        <w:adjustRightInd w:val="0"/>
        <w:spacing w:line="480" w:lineRule="auto"/>
        <w:ind w:firstLine="360"/>
        <w:rPr>
          <w:rFonts w:ascii="Times" w:hAnsi="Times" w:cs="Times"/>
        </w:rPr>
      </w:pPr>
      <w:r>
        <w:rPr>
          <w:rFonts w:ascii="Times" w:hAnsi="Times" w:cs="Times"/>
        </w:rPr>
        <w:t>Secretary Ranji stated that for non-felony offenses a</w:t>
      </w:r>
      <w:r w:rsidR="00B16969">
        <w:rPr>
          <w:rFonts w:ascii="Times" w:hAnsi="Times" w:cs="Times"/>
        </w:rPr>
        <w:t>gainst children we had included</w:t>
      </w:r>
      <w:r w:rsidR="009E5B9A">
        <w:rPr>
          <w:rFonts w:ascii="Times" w:hAnsi="Times" w:cs="Times"/>
        </w:rPr>
        <w:t xml:space="preserve"> </w:t>
      </w:r>
      <w:r w:rsidR="009E5B9A" w:rsidRPr="009E5B9A">
        <w:rPr>
          <w:rFonts w:ascii="Times" w:hAnsi="Times" w:cs="Times"/>
          <w:highlight w:val="yellow"/>
        </w:rPr>
        <w:t>??</w:t>
      </w:r>
      <w:r w:rsidR="00B16969" w:rsidRPr="009E5B9A">
        <w:rPr>
          <w:rFonts w:ascii="Times" w:hAnsi="Times" w:cs="Times"/>
          <w:highlight w:val="yellow"/>
        </w:rPr>
        <w:t>.</w:t>
      </w:r>
      <w:r w:rsidR="00B16969">
        <w:rPr>
          <w:rFonts w:ascii="Times" w:hAnsi="Times" w:cs="Times"/>
        </w:rPr>
        <w:t xml:space="preserve">  </w:t>
      </w:r>
      <w:r w:rsidR="009E5B9A">
        <w:rPr>
          <w:rFonts w:ascii="Times" w:hAnsi="Times" w:cs="Times"/>
        </w:rPr>
        <w:t xml:space="preserve"> Ms. Kramer</w:t>
      </w:r>
      <w:r w:rsidR="00B16969">
        <w:rPr>
          <w:rFonts w:ascii="Times" w:hAnsi="Times" w:cs="Times"/>
        </w:rPr>
        <w:t xml:space="preserve"> asked if we are talking about </w:t>
      </w:r>
      <w:r w:rsidR="009E5B9A">
        <w:rPr>
          <w:rFonts w:ascii="Times" w:hAnsi="Times" w:cs="Times"/>
        </w:rPr>
        <w:t>the Child Protection Registry</w:t>
      </w:r>
      <w:r w:rsidR="00B16969">
        <w:rPr>
          <w:rFonts w:ascii="Times" w:hAnsi="Times" w:cs="Times"/>
        </w:rPr>
        <w:t xml:space="preserve">. </w:t>
      </w:r>
      <w:r w:rsidR="009E5B9A">
        <w:rPr>
          <w:rFonts w:ascii="Times" w:hAnsi="Times" w:cs="Times"/>
        </w:rPr>
        <w:t xml:space="preserve"> E</w:t>
      </w:r>
      <w:r w:rsidR="00B16969">
        <w:rPr>
          <w:rFonts w:ascii="Times" w:hAnsi="Times" w:cs="Times"/>
        </w:rPr>
        <w:t xml:space="preserve">ndangering welfare depends on the level.  </w:t>
      </w:r>
      <w:r w:rsidR="009E5B9A">
        <w:rPr>
          <w:rFonts w:ascii="Times" w:hAnsi="Times" w:cs="Times"/>
        </w:rPr>
        <w:t>Ms.</w:t>
      </w:r>
      <w:r w:rsidR="00B16969">
        <w:rPr>
          <w:rFonts w:ascii="Times" w:hAnsi="Times" w:cs="Times"/>
        </w:rPr>
        <w:t xml:space="preserve"> Sawyer stated this is provided as reference.  At the last meeting we proposed 5 years.  </w:t>
      </w:r>
      <w:r w:rsidR="009E5B9A">
        <w:rPr>
          <w:rFonts w:ascii="Times" w:hAnsi="Times" w:cs="Times"/>
        </w:rPr>
        <w:t>Ms. Culley</w:t>
      </w:r>
      <w:r w:rsidR="00B16969">
        <w:rPr>
          <w:rFonts w:ascii="Times" w:hAnsi="Times" w:cs="Times"/>
        </w:rPr>
        <w:t xml:space="preserve"> said some are level 4 on the registry and become lifetime bans.  </w:t>
      </w:r>
      <w:r w:rsidR="009E5B9A">
        <w:rPr>
          <w:rFonts w:ascii="Times" w:hAnsi="Times" w:cs="Times"/>
        </w:rPr>
        <w:t>Ms. Culley</w:t>
      </w:r>
      <w:r w:rsidR="00B16969">
        <w:rPr>
          <w:rFonts w:ascii="Times" w:hAnsi="Times" w:cs="Times"/>
        </w:rPr>
        <w:t xml:space="preserve"> said child abuse in third degree </w:t>
      </w:r>
      <w:r w:rsidR="009E5B9A">
        <w:rPr>
          <w:rFonts w:ascii="Times" w:hAnsi="Times" w:cs="Times"/>
        </w:rPr>
        <w:t xml:space="preserve">is </w:t>
      </w:r>
      <w:r w:rsidR="00B16969">
        <w:rPr>
          <w:rFonts w:ascii="Times" w:hAnsi="Times" w:cs="Times"/>
        </w:rPr>
        <w:t xml:space="preserve">on </w:t>
      </w:r>
      <w:r w:rsidR="009E5B9A">
        <w:rPr>
          <w:rFonts w:ascii="Times" w:hAnsi="Times" w:cs="Times"/>
        </w:rPr>
        <w:t xml:space="preserve">the </w:t>
      </w:r>
      <w:r w:rsidR="00B16969">
        <w:rPr>
          <w:rFonts w:ascii="Times" w:hAnsi="Times" w:cs="Times"/>
        </w:rPr>
        <w:t xml:space="preserve">registry </w:t>
      </w:r>
      <w:r w:rsidR="009E5B9A">
        <w:rPr>
          <w:rFonts w:ascii="Times" w:hAnsi="Times" w:cs="Times"/>
        </w:rPr>
        <w:t>at</w:t>
      </w:r>
      <w:r w:rsidR="00B16969">
        <w:rPr>
          <w:rFonts w:ascii="Times" w:hAnsi="Times" w:cs="Times"/>
        </w:rPr>
        <w:t xml:space="preserve"> level 4.  Misdemeanor is level 3.  </w:t>
      </w:r>
      <w:r w:rsidR="009E5B9A">
        <w:rPr>
          <w:rFonts w:ascii="Times" w:hAnsi="Times" w:cs="Times"/>
        </w:rPr>
        <w:t>Ms. Sawyer stated that 8550 Subsection 2 of T</w:t>
      </w:r>
      <w:r w:rsidR="00B16969">
        <w:rPr>
          <w:rFonts w:ascii="Times" w:hAnsi="Times" w:cs="Times"/>
        </w:rPr>
        <w:t>itle 11 spells out certain crimes that are prohibited for child care.  It talks about another part of code</w:t>
      </w:r>
      <w:r w:rsidR="009E5B9A">
        <w:rPr>
          <w:rFonts w:ascii="Times" w:hAnsi="Times" w:cs="Times"/>
        </w:rPr>
        <w:t>, which are sexual offenses S</w:t>
      </w:r>
      <w:r w:rsidR="00B16969">
        <w:rPr>
          <w:rFonts w:ascii="Times" w:hAnsi="Times" w:cs="Times"/>
        </w:rPr>
        <w:t xml:space="preserve">ections 761-780.  Some of those are misdemeanors.  It </w:t>
      </w:r>
      <w:r w:rsidR="009E5B9A">
        <w:rPr>
          <w:rFonts w:ascii="Times" w:hAnsi="Times" w:cs="Times"/>
        </w:rPr>
        <w:t>also references 1100-1114a, in T</w:t>
      </w:r>
      <w:r w:rsidR="00B16969">
        <w:rPr>
          <w:rFonts w:ascii="Times" w:hAnsi="Times" w:cs="Times"/>
        </w:rPr>
        <w:t xml:space="preserve">itle 11, which is some child welfare sexual offenses and </w:t>
      </w:r>
      <w:r w:rsidR="009E5B9A">
        <w:rPr>
          <w:rFonts w:ascii="Times" w:hAnsi="Times" w:cs="Times"/>
        </w:rPr>
        <w:t>offenses</w:t>
      </w:r>
      <w:r w:rsidR="00B16969">
        <w:rPr>
          <w:rFonts w:ascii="Times" w:hAnsi="Times" w:cs="Times"/>
        </w:rPr>
        <w:t xml:space="preserve"> related to vulnerable adults.  These are all lifetime </w:t>
      </w:r>
      <w:r w:rsidR="009E5B9A">
        <w:rPr>
          <w:rFonts w:ascii="Times" w:hAnsi="Times" w:cs="Times"/>
        </w:rPr>
        <w:t>prohibitions</w:t>
      </w:r>
      <w:r w:rsidR="00B16969">
        <w:rPr>
          <w:rFonts w:ascii="Times" w:hAnsi="Times" w:cs="Times"/>
        </w:rPr>
        <w:t xml:space="preserve"> for child car </w:t>
      </w:r>
      <w:r w:rsidR="009E5B9A">
        <w:rPr>
          <w:rFonts w:ascii="Times" w:hAnsi="Times" w:cs="Times"/>
        </w:rPr>
        <w:t>employees</w:t>
      </w:r>
      <w:r w:rsidR="00B16969">
        <w:rPr>
          <w:rFonts w:ascii="Times" w:hAnsi="Times" w:cs="Times"/>
        </w:rPr>
        <w:t xml:space="preserve">.  </w:t>
      </w:r>
      <w:r w:rsidR="005F2B5D">
        <w:rPr>
          <w:rFonts w:ascii="Times" w:hAnsi="Times" w:cs="Times"/>
        </w:rPr>
        <w:t>Ms. Culley</w:t>
      </w:r>
      <w:r w:rsidR="00B16969">
        <w:rPr>
          <w:rFonts w:ascii="Times" w:hAnsi="Times" w:cs="Times"/>
        </w:rPr>
        <w:t xml:space="preserve"> </w:t>
      </w:r>
      <w:r w:rsidR="009E5B9A">
        <w:rPr>
          <w:rFonts w:ascii="Times" w:hAnsi="Times" w:cs="Times"/>
        </w:rPr>
        <w:t>confirmed just child care and not school or others.  S</w:t>
      </w:r>
      <w:r w:rsidR="00B16969">
        <w:rPr>
          <w:rFonts w:ascii="Times" w:hAnsi="Times" w:cs="Times"/>
        </w:rPr>
        <w:t xml:space="preserve">ecretary </w:t>
      </w:r>
      <w:r w:rsidR="009E5B9A">
        <w:rPr>
          <w:rFonts w:ascii="Times" w:hAnsi="Times" w:cs="Times"/>
        </w:rPr>
        <w:t>Ranji confirmed</w:t>
      </w:r>
      <w:r w:rsidR="00B16969">
        <w:rPr>
          <w:rFonts w:ascii="Times" w:hAnsi="Times" w:cs="Times"/>
        </w:rPr>
        <w:t xml:space="preserve"> that we wo</w:t>
      </w:r>
      <w:r w:rsidR="009E5B9A">
        <w:rPr>
          <w:rFonts w:ascii="Times" w:hAnsi="Times" w:cs="Times"/>
        </w:rPr>
        <w:t>uld be making it less, but the D</w:t>
      </w:r>
      <w:r w:rsidR="00B16969">
        <w:rPr>
          <w:rFonts w:ascii="Times" w:hAnsi="Times" w:cs="Times"/>
        </w:rPr>
        <w:t xml:space="preserve">epartment could add it back in through regulation.  </w:t>
      </w:r>
      <w:r w:rsidR="009E5B9A">
        <w:rPr>
          <w:rFonts w:ascii="Times" w:hAnsi="Times" w:cs="Times"/>
        </w:rPr>
        <w:t>Mr. Smith</w:t>
      </w:r>
      <w:r w:rsidR="00B16969">
        <w:rPr>
          <w:rFonts w:ascii="Times" w:hAnsi="Times" w:cs="Times"/>
        </w:rPr>
        <w:t xml:space="preserve"> asked what is unlawfully dealing with a child.  </w:t>
      </w:r>
      <w:r w:rsidR="009E5B9A">
        <w:rPr>
          <w:rFonts w:ascii="Times" w:hAnsi="Times" w:cs="Times"/>
        </w:rPr>
        <w:t>Ms. S</w:t>
      </w:r>
      <w:r w:rsidR="00B16969">
        <w:rPr>
          <w:rFonts w:ascii="Times" w:hAnsi="Times" w:cs="Times"/>
        </w:rPr>
        <w:t>awyer provided the examp</w:t>
      </w:r>
      <w:r w:rsidR="009E5B9A">
        <w:rPr>
          <w:rFonts w:ascii="Times" w:hAnsi="Times" w:cs="Times"/>
        </w:rPr>
        <w:t>le of trafficking.  Secretary Ra</w:t>
      </w:r>
      <w:r w:rsidR="00B16969">
        <w:rPr>
          <w:rFonts w:ascii="Times" w:hAnsi="Times" w:cs="Times"/>
        </w:rPr>
        <w:t xml:space="preserve">nji stated what we put forward last </w:t>
      </w:r>
      <w:r w:rsidR="009E5B9A">
        <w:rPr>
          <w:rFonts w:ascii="Times" w:hAnsi="Times" w:cs="Times"/>
        </w:rPr>
        <w:t>time</w:t>
      </w:r>
      <w:r w:rsidR="00B16969">
        <w:rPr>
          <w:rFonts w:ascii="Times" w:hAnsi="Times" w:cs="Times"/>
        </w:rPr>
        <w:t xml:space="preserve"> was non-felony offenses against children would have a baseline prohibition of 5 years following conviction </w:t>
      </w:r>
      <w:r w:rsidR="00B16969" w:rsidRPr="009E5B9A">
        <w:rPr>
          <w:rFonts w:ascii="Times" w:hAnsi="Times" w:cs="Times"/>
        </w:rPr>
        <w:t xml:space="preserve">and the hiring department could determine additional time.  The list is to give a sense of what non-felony </w:t>
      </w:r>
      <w:r w:rsidR="009E5B9A" w:rsidRPr="009E5B9A">
        <w:rPr>
          <w:rFonts w:ascii="Times" w:hAnsi="Times" w:cs="Times"/>
        </w:rPr>
        <w:t>offenses</w:t>
      </w:r>
      <w:r w:rsidR="00B16969" w:rsidRPr="009E5B9A">
        <w:rPr>
          <w:rFonts w:ascii="Times" w:hAnsi="Times" w:cs="Times"/>
        </w:rPr>
        <w:t xml:space="preserve"> include.  </w:t>
      </w:r>
      <w:r w:rsidR="009E5B9A" w:rsidRPr="009E5B9A">
        <w:rPr>
          <w:rFonts w:ascii="Times" w:hAnsi="Times" w:cs="Times"/>
        </w:rPr>
        <w:t>Ms. Culley stated has an issue with it being</w:t>
      </w:r>
      <w:r w:rsidR="00B16969" w:rsidRPr="009E5B9A">
        <w:rPr>
          <w:rFonts w:ascii="Times" w:hAnsi="Times" w:cs="Times"/>
        </w:rPr>
        <w:t xml:space="preserve"> 5 </w:t>
      </w:r>
      <w:r w:rsidR="00B16969" w:rsidRPr="009E5B9A">
        <w:rPr>
          <w:rFonts w:ascii="Times" w:hAnsi="Times" w:cs="Times"/>
        </w:rPr>
        <w:lastRenderedPageBreak/>
        <w:t xml:space="preserve">years.  </w:t>
      </w:r>
      <w:r w:rsidR="009E5B9A" w:rsidRPr="009E5B9A">
        <w:rPr>
          <w:rFonts w:ascii="Times" w:hAnsi="Times" w:cs="Times"/>
        </w:rPr>
        <w:t>She noted if she were to</w:t>
      </w:r>
      <w:r w:rsidR="00B16969" w:rsidRPr="009E5B9A">
        <w:rPr>
          <w:rFonts w:ascii="Times" w:hAnsi="Times" w:cs="Times"/>
        </w:rPr>
        <w:t xml:space="preserve"> commit child abuse against someone </w:t>
      </w:r>
      <w:r w:rsidR="009E5B9A" w:rsidRPr="009E5B9A">
        <w:rPr>
          <w:rFonts w:ascii="Times" w:hAnsi="Times" w:cs="Times"/>
        </w:rPr>
        <w:t>else’s chil</w:t>
      </w:r>
      <w:r w:rsidR="00B16969" w:rsidRPr="009E5B9A">
        <w:rPr>
          <w:rFonts w:ascii="Times" w:hAnsi="Times" w:cs="Times"/>
        </w:rPr>
        <w:t xml:space="preserve">d it would be </w:t>
      </w:r>
      <w:r w:rsidR="009E5B9A" w:rsidRPr="009E5B9A">
        <w:rPr>
          <w:rFonts w:ascii="Times" w:hAnsi="Times" w:cs="Times"/>
        </w:rPr>
        <w:t xml:space="preserve">a </w:t>
      </w:r>
      <w:r w:rsidR="00B16969" w:rsidRPr="009E5B9A">
        <w:rPr>
          <w:rFonts w:ascii="Times" w:hAnsi="Times" w:cs="Times"/>
        </w:rPr>
        <w:t>5 year</w:t>
      </w:r>
      <w:r w:rsidR="009E5B9A" w:rsidRPr="009E5B9A">
        <w:rPr>
          <w:rFonts w:ascii="Times" w:hAnsi="Times" w:cs="Times"/>
        </w:rPr>
        <w:t xml:space="preserve"> prohibition</w:t>
      </w:r>
      <w:r w:rsidR="00B16969" w:rsidRPr="009E5B9A">
        <w:rPr>
          <w:rFonts w:ascii="Times" w:hAnsi="Times" w:cs="Times"/>
        </w:rPr>
        <w:t xml:space="preserve">, and against </w:t>
      </w:r>
      <w:r w:rsidR="009E5B9A" w:rsidRPr="009E5B9A">
        <w:rPr>
          <w:rFonts w:ascii="Times" w:hAnsi="Times" w:cs="Times"/>
        </w:rPr>
        <w:t>her own child</w:t>
      </w:r>
      <w:r w:rsidR="00B16969" w:rsidRPr="009E5B9A">
        <w:rPr>
          <w:rFonts w:ascii="Times" w:hAnsi="Times" w:cs="Times"/>
        </w:rPr>
        <w:t xml:space="preserve"> it would be 7 year.  </w:t>
      </w:r>
      <w:r w:rsidR="009E5B9A" w:rsidRPr="009E5B9A">
        <w:rPr>
          <w:rFonts w:ascii="Times" w:hAnsi="Times" w:cs="Times"/>
        </w:rPr>
        <w:t>Secretary R</w:t>
      </w:r>
      <w:r w:rsidR="00B16969" w:rsidRPr="009E5B9A">
        <w:rPr>
          <w:rFonts w:ascii="Times" w:hAnsi="Times" w:cs="Times"/>
        </w:rPr>
        <w:t xml:space="preserve">anji stated last time we discussed that between registry and code when it comes to criminal convictions the higher </w:t>
      </w:r>
      <w:r w:rsidR="009E5B9A" w:rsidRPr="009E5B9A">
        <w:rPr>
          <w:rFonts w:ascii="Times" w:hAnsi="Times" w:cs="Times"/>
        </w:rPr>
        <w:t xml:space="preserve">length of prohibition </w:t>
      </w:r>
      <w:r w:rsidR="00B16969" w:rsidRPr="009E5B9A">
        <w:rPr>
          <w:rFonts w:ascii="Times" w:hAnsi="Times" w:cs="Times"/>
        </w:rPr>
        <w:t xml:space="preserve">time should apply. </w:t>
      </w:r>
      <w:r w:rsidR="009E5B9A" w:rsidRPr="009E5B9A">
        <w:rPr>
          <w:rFonts w:ascii="Times" w:hAnsi="Times" w:cs="Times"/>
        </w:rPr>
        <w:t xml:space="preserve"> </w:t>
      </w:r>
      <w:r w:rsidR="00B16969" w:rsidRPr="009E5B9A">
        <w:rPr>
          <w:rFonts w:ascii="Times" w:hAnsi="Times" w:cs="Times"/>
        </w:rPr>
        <w:t xml:space="preserve">Though if we feel that a case against a child would not go on the registry it would be different than what a parent would get because they’d be on the registry. </w:t>
      </w:r>
      <w:r w:rsidR="009E5B9A" w:rsidRPr="009E5B9A">
        <w:rPr>
          <w:rFonts w:ascii="Times" w:hAnsi="Times" w:cs="Times"/>
        </w:rPr>
        <w:t>Ms. Culley</w:t>
      </w:r>
      <w:r w:rsidR="00B16969" w:rsidRPr="009E5B9A">
        <w:rPr>
          <w:rFonts w:ascii="Times" w:hAnsi="Times" w:cs="Times"/>
        </w:rPr>
        <w:t xml:space="preserve"> expressed concern with consistency and asked if it should matter if its </w:t>
      </w:r>
      <w:r w:rsidR="009E5B9A" w:rsidRPr="009E5B9A">
        <w:rPr>
          <w:rFonts w:ascii="Times" w:hAnsi="Times" w:cs="Times"/>
        </w:rPr>
        <w:t>someone else’s</w:t>
      </w:r>
      <w:r w:rsidR="00B16969" w:rsidRPr="009E5B9A">
        <w:rPr>
          <w:rFonts w:ascii="Times" w:hAnsi="Times" w:cs="Times"/>
        </w:rPr>
        <w:t xml:space="preserve"> kid or </w:t>
      </w:r>
      <w:r w:rsidR="009E5B9A" w:rsidRPr="009E5B9A">
        <w:rPr>
          <w:rFonts w:ascii="Times" w:hAnsi="Times" w:cs="Times"/>
        </w:rPr>
        <w:t>their own</w:t>
      </w:r>
      <w:r w:rsidR="00B16969" w:rsidRPr="009E5B9A">
        <w:rPr>
          <w:rFonts w:ascii="Times" w:hAnsi="Times" w:cs="Times"/>
        </w:rPr>
        <w:t xml:space="preserve">.  </w:t>
      </w:r>
      <w:r w:rsidR="00B36E98" w:rsidRPr="009E5B9A">
        <w:rPr>
          <w:rFonts w:ascii="Times" w:hAnsi="Times" w:cs="Times"/>
        </w:rPr>
        <w:t>Secretary Ranji suggested we could say the extent to we have anything in the non-fe</w:t>
      </w:r>
      <w:r w:rsidR="009E5B9A" w:rsidRPr="009E5B9A">
        <w:rPr>
          <w:rFonts w:ascii="Times" w:hAnsi="Times" w:cs="Times"/>
        </w:rPr>
        <w:t>lony category would be a higher-</w:t>
      </w:r>
      <w:r w:rsidR="00B36E98" w:rsidRPr="009E5B9A">
        <w:rPr>
          <w:rFonts w:ascii="Times" w:hAnsi="Times" w:cs="Times"/>
        </w:rPr>
        <w:t xml:space="preserve">level prohibition if it were in the registry.  We could align with the registry.  </w:t>
      </w:r>
      <w:r w:rsidR="009E5B9A" w:rsidRPr="009E5B9A">
        <w:rPr>
          <w:rFonts w:ascii="Times" w:hAnsi="Times" w:cs="Times"/>
        </w:rPr>
        <w:t>Ms.</w:t>
      </w:r>
      <w:r w:rsidR="00B36E98" w:rsidRPr="009E5B9A">
        <w:rPr>
          <w:rFonts w:ascii="Times" w:hAnsi="Times" w:cs="Times"/>
        </w:rPr>
        <w:t xml:space="preserve"> Sawyer stated an example would be child abuse in 3</w:t>
      </w:r>
      <w:r w:rsidR="00B36E98" w:rsidRPr="009E5B9A">
        <w:rPr>
          <w:rFonts w:ascii="Times" w:hAnsi="Times" w:cs="Times"/>
          <w:vertAlign w:val="superscript"/>
        </w:rPr>
        <w:t>rd</w:t>
      </w:r>
      <w:r w:rsidR="00B36E98" w:rsidRPr="009E5B9A">
        <w:rPr>
          <w:rFonts w:ascii="Times" w:hAnsi="Times" w:cs="Times"/>
        </w:rPr>
        <w:t xml:space="preserve"> degree would be 7 year.  </w:t>
      </w:r>
      <w:r w:rsidR="009E5B9A" w:rsidRPr="009E5B9A">
        <w:rPr>
          <w:rFonts w:ascii="Times" w:hAnsi="Times" w:cs="Times"/>
        </w:rPr>
        <w:t>Ms. Culley</w:t>
      </w:r>
      <w:r w:rsidR="00B36E98" w:rsidRPr="009E5B9A">
        <w:rPr>
          <w:rFonts w:ascii="Times" w:hAnsi="Times" w:cs="Times"/>
        </w:rPr>
        <w:t xml:space="preserve"> said unlawful dealing with a child would then be lifetime.  </w:t>
      </w:r>
      <w:r w:rsidR="00EA4A6B" w:rsidRPr="009E5B9A">
        <w:rPr>
          <w:rFonts w:ascii="Times" w:hAnsi="Times" w:cs="Times"/>
        </w:rPr>
        <w:t>Secretary Ranji stated it seemed like we dealt with</w:t>
      </w:r>
      <w:r w:rsidR="00EA4A6B">
        <w:rPr>
          <w:rFonts w:ascii="Times" w:hAnsi="Times" w:cs="Times"/>
        </w:rPr>
        <w:t xml:space="preserve"> this with </w:t>
      </w:r>
      <w:r w:rsidR="009E5B9A">
        <w:rPr>
          <w:rFonts w:ascii="Times" w:hAnsi="Times" w:cs="Times"/>
        </w:rPr>
        <w:t xml:space="preserve">the </w:t>
      </w:r>
      <w:r w:rsidR="00EA4A6B">
        <w:rPr>
          <w:rFonts w:ascii="Times" w:hAnsi="Times" w:cs="Times"/>
        </w:rPr>
        <w:t>higher level</w:t>
      </w:r>
      <w:r w:rsidR="009E5B9A">
        <w:rPr>
          <w:rFonts w:ascii="Times" w:hAnsi="Times" w:cs="Times"/>
        </w:rPr>
        <w:t xml:space="preserve"> prohibition</w:t>
      </w:r>
      <w:r w:rsidR="00EA4A6B">
        <w:rPr>
          <w:rFonts w:ascii="Times" w:hAnsi="Times" w:cs="Times"/>
        </w:rPr>
        <w:t xml:space="preserve">, but there’s still a disconnect with </w:t>
      </w:r>
      <w:r w:rsidR="009E5B9A">
        <w:rPr>
          <w:rFonts w:ascii="Times" w:hAnsi="Times" w:cs="Times"/>
        </w:rPr>
        <w:t xml:space="preserve">the </w:t>
      </w:r>
      <w:r w:rsidR="00EA4A6B">
        <w:rPr>
          <w:rFonts w:ascii="Times" w:hAnsi="Times" w:cs="Times"/>
        </w:rPr>
        <w:t xml:space="preserve">registry.  </w:t>
      </w:r>
      <w:r w:rsidR="009E5B9A">
        <w:rPr>
          <w:rFonts w:ascii="Times" w:hAnsi="Times" w:cs="Times"/>
        </w:rPr>
        <w:t>Mr. Smith</w:t>
      </w:r>
      <w:r w:rsidR="00EA4A6B">
        <w:rPr>
          <w:rFonts w:ascii="Times" w:hAnsi="Times" w:cs="Times"/>
        </w:rPr>
        <w:t xml:space="preserve"> looked up unlawful dealing with a child and one can be a </w:t>
      </w:r>
      <w:r w:rsidR="009E5B9A">
        <w:rPr>
          <w:rFonts w:ascii="Times" w:hAnsi="Times" w:cs="Times"/>
        </w:rPr>
        <w:t>having a child in a place</w:t>
      </w:r>
      <w:r w:rsidR="00EA4A6B">
        <w:rPr>
          <w:rFonts w:ascii="Times" w:hAnsi="Times" w:cs="Times"/>
        </w:rPr>
        <w:t xml:space="preserve"> of amusement </w:t>
      </w:r>
      <w:r w:rsidR="009E5B9A">
        <w:rPr>
          <w:rFonts w:ascii="Times" w:hAnsi="Times" w:cs="Times"/>
        </w:rPr>
        <w:t>that</w:t>
      </w:r>
      <w:r w:rsidR="00EA4A6B">
        <w:rPr>
          <w:rFonts w:ascii="Times" w:hAnsi="Times" w:cs="Times"/>
        </w:rPr>
        <w:t xml:space="preserve"> knowingly permits</w:t>
      </w:r>
      <w:r w:rsidR="009E5B9A">
        <w:rPr>
          <w:rFonts w:ascii="Times" w:hAnsi="Times" w:cs="Times"/>
        </w:rPr>
        <w:t xml:space="preserve"> alcohol</w:t>
      </w:r>
      <w:r w:rsidR="00EA4A6B">
        <w:rPr>
          <w:rFonts w:ascii="Times" w:hAnsi="Times" w:cs="Times"/>
        </w:rPr>
        <w:t xml:space="preserve">.  </w:t>
      </w:r>
      <w:r w:rsidR="009E5B9A">
        <w:rPr>
          <w:rFonts w:ascii="Times" w:hAnsi="Times" w:cs="Times"/>
        </w:rPr>
        <w:t>He noted his point</w:t>
      </w:r>
      <w:r w:rsidR="00EA4A6B">
        <w:rPr>
          <w:rFonts w:ascii="Times" w:hAnsi="Times" w:cs="Times"/>
        </w:rPr>
        <w:t xml:space="preserve"> was it is </w:t>
      </w:r>
      <w:r w:rsidR="009E5B9A">
        <w:rPr>
          <w:rFonts w:ascii="Times" w:hAnsi="Times" w:cs="Times"/>
        </w:rPr>
        <w:t>broader</w:t>
      </w:r>
      <w:r w:rsidR="00EA4A6B">
        <w:rPr>
          <w:rFonts w:ascii="Times" w:hAnsi="Times" w:cs="Times"/>
        </w:rPr>
        <w:t xml:space="preserve"> than trafficking.  </w:t>
      </w:r>
      <w:r w:rsidR="009E5B9A">
        <w:rPr>
          <w:rFonts w:ascii="Times" w:hAnsi="Times" w:cs="Times"/>
        </w:rPr>
        <w:t>Ms. Culley</w:t>
      </w:r>
      <w:r w:rsidR="00EA4A6B">
        <w:rPr>
          <w:rFonts w:ascii="Times" w:hAnsi="Times" w:cs="Times"/>
        </w:rPr>
        <w:t xml:space="preserve"> stated if you do that with your own kid you are level 4 on the registry as it currently stands.  </w:t>
      </w:r>
      <w:r w:rsidR="009E5B9A">
        <w:rPr>
          <w:rFonts w:ascii="Times" w:hAnsi="Times" w:cs="Times"/>
        </w:rPr>
        <w:t>A Task Force</w:t>
      </w:r>
      <w:r w:rsidR="00EA4A6B">
        <w:rPr>
          <w:rFonts w:ascii="Times" w:hAnsi="Times" w:cs="Times"/>
        </w:rPr>
        <w:t xml:space="preserve"> member asked if that includes failing to strap a kid into a seatbelt.  </w:t>
      </w:r>
      <w:r w:rsidR="005306F3">
        <w:rPr>
          <w:rFonts w:ascii="Times" w:hAnsi="Times" w:cs="Times"/>
        </w:rPr>
        <w:t>Ms. Rigby</w:t>
      </w:r>
      <w:r w:rsidR="009E5B9A">
        <w:rPr>
          <w:rFonts w:ascii="Times" w:hAnsi="Times" w:cs="Times"/>
        </w:rPr>
        <w:t xml:space="preserve"> s</w:t>
      </w:r>
      <w:r w:rsidR="00EA4A6B">
        <w:rPr>
          <w:rFonts w:ascii="Times" w:hAnsi="Times" w:cs="Times"/>
        </w:rPr>
        <w:t xml:space="preserve">aid they see a lot of shoplifting </w:t>
      </w:r>
      <w:r w:rsidR="009E5B9A">
        <w:rPr>
          <w:rFonts w:ascii="Times" w:hAnsi="Times" w:cs="Times"/>
        </w:rPr>
        <w:t xml:space="preserve">and </w:t>
      </w:r>
      <w:r w:rsidR="00EA4A6B">
        <w:rPr>
          <w:rFonts w:ascii="Times" w:hAnsi="Times" w:cs="Times"/>
        </w:rPr>
        <w:t xml:space="preserve">that could be misdemeanor and they’re charged with endangering the </w:t>
      </w:r>
      <w:r w:rsidR="009E5B9A">
        <w:rPr>
          <w:rFonts w:ascii="Times" w:hAnsi="Times" w:cs="Times"/>
        </w:rPr>
        <w:t>welfare of a child.  Secretary R</w:t>
      </w:r>
      <w:r w:rsidR="00EA4A6B">
        <w:rPr>
          <w:rFonts w:ascii="Times" w:hAnsi="Times" w:cs="Times"/>
        </w:rPr>
        <w:t xml:space="preserve">anji confirmed we should change it to misdemeanor instead of non-felony so that we’re not capturing the lower level </w:t>
      </w:r>
      <w:r w:rsidR="009E5B9A">
        <w:rPr>
          <w:rFonts w:ascii="Times" w:hAnsi="Times" w:cs="Times"/>
        </w:rPr>
        <w:t>stuff</w:t>
      </w:r>
      <w:r w:rsidR="00EA4A6B">
        <w:rPr>
          <w:rFonts w:ascii="Times" w:hAnsi="Times" w:cs="Times"/>
        </w:rPr>
        <w:t xml:space="preserve">.  She asked if we should try to align with the registry so that </w:t>
      </w:r>
      <w:r w:rsidR="009E5B9A">
        <w:rPr>
          <w:rFonts w:ascii="Times" w:hAnsi="Times" w:cs="Times"/>
        </w:rPr>
        <w:t>it’s</w:t>
      </w:r>
      <w:r w:rsidR="00EA4A6B">
        <w:rPr>
          <w:rFonts w:ascii="Times" w:hAnsi="Times" w:cs="Times"/>
        </w:rPr>
        <w:t xml:space="preserve"> the same regardless of whether </w:t>
      </w:r>
      <w:r w:rsidR="009E5B9A">
        <w:rPr>
          <w:rFonts w:ascii="Times" w:hAnsi="Times" w:cs="Times"/>
        </w:rPr>
        <w:t>it’s</w:t>
      </w:r>
      <w:r w:rsidR="00EA4A6B">
        <w:rPr>
          <w:rFonts w:ascii="Times" w:hAnsi="Times" w:cs="Times"/>
        </w:rPr>
        <w:t xml:space="preserve"> your kid or a stranger.  </w:t>
      </w:r>
      <w:r w:rsidR="009E5B9A">
        <w:rPr>
          <w:rFonts w:ascii="Times" w:hAnsi="Times" w:cs="Times"/>
        </w:rPr>
        <w:t>Mr. Smith</w:t>
      </w:r>
      <w:r w:rsidR="00EA4A6B">
        <w:rPr>
          <w:rFonts w:ascii="Times" w:hAnsi="Times" w:cs="Times"/>
        </w:rPr>
        <w:t xml:space="preserve"> agreed.  Secretary Ranji stated we would work on that and circulate </w:t>
      </w:r>
      <w:r w:rsidR="009E5B9A">
        <w:rPr>
          <w:rFonts w:ascii="Times" w:hAnsi="Times" w:cs="Times"/>
        </w:rPr>
        <w:t>it to the</w:t>
      </w:r>
      <w:r w:rsidR="00EA4A6B">
        <w:rPr>
          <w:rFonts w:ascii="Times" w:hAnsi="Times" w:cs="Times"/>
        </w:rPr>
        <w:t xml:space="preserve"> group.  </w:t>
      </w:r>
      <w:r w:rsidR="009E5B9A">
        <w:rPr>
          <w:rFonts w:ascii="Times" w:hAnsi="Times" w:cs="Times"/>
        </w:rPr>
        <w:t>Ms. Rivello</w:t>
      </w:r>
      <w:r w:rsidR="00EA4A6B">
        <w:rPr>
          <w:rFonts w:ascii="Times" w:hAnsi="Times" w:cs="Times"/>
        </w:rPr>
        <w:t xml:space="preserve"> asked </w:t>
      </w:r>
      <w:r w:rsidR="009E5B9A">
        <w:rPr>
          <w:rFonts w:ascii="Times" w:hAnsi="Times" w:cs="Times"/>
        </w:rPr>
        <w:t xml:space="preserve">if </w:t>
      </w:r>
      <w:r w:rsidR="00EA4A6B">
        <w:rPr>
          <w:rFonts w:ascii="Times" w:hAnsi="Times" w:cs="Times"/>
        </w:rPr>
        <w:t xml:space="preserve">a class A misdemeanor for incest would get </w:t>
      </w:r>
      <w:r w:rsidR="009E5B9A">
        <w:rPr>
          <w:rFonts w:ascii="Times" w:hAnsi="Times" w:cs="Times"/>
        </w:rPr>
        <w:t>you a lifetime ban.  Secretary R</w:t>
      </w:r>
      <w:r w:rsidR="00EA4A6B">
        <w:rPr>
          <w:rFonts w:ascii="Times" w:hAnsi="Times" w:cs="Times"/>
        </w:rPr>
        <w:t xml:space="preserve">anji </w:t>
      </w:r>
      <w:r w:rsidR="009E5B9A">
        <w:rPr>
          <w:rFonts w:ascii="Times" w:hAnsi="Times" w:cs="Times"/>
        </w:rPr>
        <w:t>responded</w:t>
      </w:r>
      <w:r w:rsidR="00EA4A6B">
        <w:rPr>
          <w:rFonts w:ascii="Times" w:hAnsi="Times" w:cs="Times"/>
        </w:rPr>
        <w:t xml:space="preserve"> that means that on the criminal sid</w:t>
      </w:r>
      <w:r w:rsidR="009E5B9A">
        <w:rPr>
          <w:rFonts w:ascii="Times" w:hAnsi="Times" w:cs="Times"/>
        </w:rPr>
        <w:t>e</w:t>
      </w:r>
      <w:r w:rsidR="00EA4A6B">
        <w:rPr>
          <w:rFonts w:ascii="Times" w:hAnsi="Times" w:cs="Times"/>
        </w:rPr>
        <w:t xml:space="preserve"> that would be lifetime</w:t>
      </w:r>
      <w:r w:rsidR="009E5B9A">
        <w:rPr>
          <w:rFonts w:ascii="Times" w:hAnsi="Times" w:cs="Times"/>
        </w:rPr>
        <w:t xml:space="preserve"> prohibition</w:t>
      </w:r>
      <w:r w:rsidR="00EA4A6B">
        <w:rPr>
          <w:rFonts w:ascii="Times" w:hAnsi="Times" w:cs="Times"/>
        </w:rPr>
        <w:t xml:space="preserve">.  </w:t>
      </w:r>
      <w:r w:rsidR="009E5B9A">
        <w:rPr>
          <w:rFonts w:ascii="Times" w:hAnsi="Times" w:cs="Times"/>
        </w:rPr>
        <w:t>Ms. Culley</w:t>
      </w:r>
      <w:r w:rsidR="00EA4A6B">
        <w:rPr>
          <w:rFonts w:ascii="Times" w:hAnsi="Times" w:cs="Times"/>
        </w:rPr>
        <w:t xml:space="preserve"> said it seems they’ll all come </w:t>
      </w:r>
      <w:r w:rsidR="00EA4A6B">
        <w:rPr>
          <w:rFonts w:ascii="Times" w:hAnsi="Times" w:cs="Times"/>
        </w:rPr>
        <w:lastRenderedPageBreak/>
        <w:t xml:space="preserve">off and it will say if you do it to someone who isn’t your kid then the same applies that would happen on the registry.  </w:t>
      </w:r>
      <w:r w:rsidR="005306F3">
        <w:rPr>
          <w:rFonts w:ascii="Times" w:hAnsi="Times" w:cs="Times"/>
        </w:rPr>
        <w:t>Ms. Rigby</w:t>
      </w:r>
      <w:r w:rsidR="00EA4A6B">
        <w:rPr>
          <w:rFonts w:ascii="Times" w:hAnsi="Times" w:cs="Times"/>
        </w:rPr>
        <w:t xml:space="preserve"> asked what </w:t>
      </w:r>
      <w:r w:rsidR="009E5B9A">
        <w:rPr>
          <w:rFonts w:ascii="Times" w:hAnsi="Times" w:cs="Times"/>
        </w:rPr>
        <w:t>would happen when</w:t>
      </w:r>
      <w:r w:rsidR="00EA4A6B">
        <w:rPr>
          <w:rFonts w:ascii="Times" w:hAnsi="Times" w:cs="Times"/>
        </w:rPr>
        <w:t xml:space="preserve"> new laws </w:t>
      </w:r>
      <w:r w:rsidR="009E5B9A">
        <w:rPr>
          <w:rFonts w:ascii="Times" w:hAnsi="Times" w:cs="Times"/>
        </w:rPr>
        <w:t xml:space="preserve">are </w:t>
      </w:r>
      <w:r w:rsidR="00EA4A6B">
        <w:rPr>
          <w:rFonts w:ascii="Times" w:hAnsi="Times" w:cs="Times"/>
        </w:rPr>
        <w:t xml:space="preserve">passed, </w:t>
      </w:r>
      <w:r w:rsidR="009E5B9A">
        <w:rPr>
          <w:rFonts w:ascii="Times" w:hAnsi="Times" w:cs="Times"/>
        </w:rPr>
        <w:t xml:space="preserve">as </w:t>
      </w:r>
      <w:r w:rsidR="00EA4A6B">
        <w:rPr>
          <w:rFonts w:ascii="Times" w:hAnsi="Times" w:cs="Times"/>
        </w:rPr>
        <w:t>they wouldn’t be included here.  We need general wording that includes what happens when new leg</w:t>
      </w:r>
      <w:r w:rsidR="009E5B9A">
        <w:rPr>
          <w:rFonts w:ascii="Times" w:hAnsi="Times" w:cs="Times"/>
        </w:rPr>
        <w:t>islation is passed.  Secretary R</w:t>
      </w:r>
      <w:r w:rsidR="00EA4A6B">
        <w:rPr>
          <w:rFonts w:ascii="Times" w:hAnsi="Times" w:cs="Times"/>
        </w:rPr>
        <w:t xml:space="preserve">anji stated if we do categories then we would say it drops in.  </w:t>
      </w:r>
      <w:r w:rsidR="009E5B9A">
        <w:rPr>
          <w:rFonts w:ascii="Times" w:hAnsi="Times" w:cs="Times"/>
        </w:rPr>
        <w:t>Mr. Smith</w:t>
      </w:r>
      <w:r w:rsidR="00EA4A6B">
        <w:rPr>
          <w:rFonts w:ascii="Times" w:hAnsi="Times" w:cs="Times"/>
        </w:rPr>
        <w:t xml:space="preserve"> stated that incest could be broader.  Ms. Rivello said this is specific to someone else in your family.  Secretary Ranji confirmed we </w:t>
      </w:r>
      <w:r w:rsidR="009E5B9A">
        <w:rPr>
          <w:rFonts w:ascii="Times" w:hAnsi="Times" w:cs="Times"/>
        </w:rPr>
        <w:t>would</w:t>
      </w:r>
      <w:r w:rsidR="00EA4A6B">
        <w:rPr>
          <w:rFonts w:ascii="Times" w:hAnsi="Times" w:cs="Times"/>
        </w:rPr>
        <w:t xml:space="preserve"> recirculate once we do the comparison with the registry.  </w:t>
      </w:r>
      <w:r w:rsidR="009E5B9A">
        <w:rPr>
          <w:rFonts w:ascii="Times" w:hAnsi="Times" w:cs="Times"/>
        </w:rPr>
        <w:t>Mr. Kennealey</w:t>
      </w:r>
      <w:r w:rsidR="00EA4A6B">
        <w:rPr>
          <w:rFonts w:ascii="Times" w:hAnsi="Times" w:cs="Times"/>
        </w:rPr>
        <w:t xml:space="preserve"> asked if this is all misdemeanors</w:t>
      </w:r>
      <w:r w:rsidR="009E5B9A">
        <w:rPr>
          <w:rFonts w:ascii="Times" w:hAnsi="Times" w:cs="Times"/>
        </w:rPr>
        <w:t>, and</w:t>
      </w:r>
      <w:r w:rsidR="00EA4A6B">
        <w:rPr>
          <w:rFonts w:ascii="Times" w:hAnsi="Times" w:cs="Times"/>
        </w:rPr>
        <w:t xml:space="preserve"> does that then mean that a kid who is in</w:t>
      </w:r>
      <w:r w:rsidR="009E5B9A">
        <w:rPr>
          <w:rFonts w:ascii="Times" w:hAnsi="Times" w:cs="Times"/>
        </w:rPr>
        <w:t xml:space="preserve"> </w:t>
      </w:r>
      <w:r w:rsidR="00EA4A6B">
        <w:rPr>
          <w:rFonts w:ascii="Times" w:hAnsi="Times" w:cs="Times"/>
        </w:rPr>
        <w:t xml:space="preserve">college and gets charged with a misdemeanor </w:t>
      </w:r>
      <w:r w:rsidR="009E5B9A">
        <w:rPr>
          <w:rFonts w:ascii="Times" w:hAnsi="Times" w:cs="Times"/>
        </w:rPr>
        <w:t>would</w:t>
      </w:r>
      <w:r w:rsidR="00EA4A6B">
        <w:rPr>
          <w:rFonts w:ascii="Times" w:hAnsi="Times" w:cs="Times"/>
        </w:rPr>
        <w:t xml:space="preserve"> have a 5 year ban.  </w:t>
      </w:r>
      <w:r w:rsidR="009E5B9A">
        <w:rPr>
          <w:rFonts w:ascii="Times" w:hAnsi="Times" w:cs="Times"/>
        </w:rPr>
        <w:t>Secretary Ranji confirmed</w:t>
      </w:r>
      <w:r w:rsidR="00EA4A6B">
        <w:rPr>
          <w:rFonts w:ascii="Times" w:hAnsi="Times" w:cs="Times"/>
        </w:rPr>
        <w:t xml:space="preserve">.  Secretary </w:t>
      </w:r>
      <w:r w:rsidR="00EA4A6B" w:rsidRPr="00166842">
        <w:rPr>
          <w:rFonts w:ascii="Times" w:hAnsi="Times" w:cs="Times"/>
        </w:rPr>
        <w:t xml:space="preserve">Ranji stated we also </w:t>
      </w:r>
      <w:r w:rsidR="00602634" w:rsidRPr="00166842">
        <w:rPr>
          <w:rFonts w:ascii="Times" w:hAnsi="Times" w:cs="Times"/>
        </w:rPr>
        <w:t>say</w:t>
      </w:r>
      <w:r w:rsidR="00EA4A6B" w:rsidRPr="00166842">
        <w:rPr>
          <w:rFonts w:ascii="Times" w:hAnsi="Times" w:cs="Times"/>
        </w:rPr>
        <w:t xml:space="preserve"> other crimes as relevant, established through</w:t>
      </w:r>
      <w:r w:rsidR="00602634" w:rsidRPr="00166842">
        <w:rPr>
          <w:rFonts w:ascii="Times" w:hAnsi="Times" w:cs="Times"/>
        </w:rPr>
        <w:t xml:space="preserve"> the</w:t>
      </w:r>
      <w:r w:rsidR="00EA4A6B" w:rsidRPr="00166842">
        <w:rPr>
          <w:rFonts w:ascii="Times" w:hAnsi="Times" w:cs="Times"/>
        </w:rPr>
        <w:t xml:space="preserve"> regulatory process.  We also have in there amending the code for DOE from </w:t>
      </w:r>
      <w:r w:rsidR="00602634" w:rsidRPr="00166842">
        <w:rPr>
          <w:rFonts w:ascii="Times" w:hAnsi="Times" w:cs="Times"/>
        </w:rPr>
        <w:t>“</w:t>
      </w:r>
      <w:r w:rsidR="00EA4A6B" w:rsidRPr="00166842">
        <w:rPr>
          <w:rFonts w:ascii="Times" w:hAnsi="Times" w:cs="Times"/>
        </w:rPr>
        <w:t>shall</w:t>
      </w:r>
      <w:r w:rsidR="00602634" w:rsidRPr="00166842">
        <w:rPr>
          <w:rFonts w:ascii="Times" w:hAnsi="Times" w:cs="Times"/>
        </w:rPr>
        <w:t>”</w:t>
      </w:r>
      <w:r w:rsidR="00EA4A6B" w:rsidRPr="00166842">
        <w:rPr>
          <w:rFonts w:ascii="Times" w:hAnsi="Times" w:cs="Times"/>
        </w:rPr>
        <w:t xml:space="preserve"> to </w:t>
      </w:r>
      <w:r w:rsidR="00602634" w:rsidRPr="00166842">
        <w:rPr>
          <w:rFonts w:ascii="Times" w:hAnsi="Times" w:cs="Times"/>
        </w:rPr>
        <w:t>“</w:t>
      </w:r>
      <w:r w:rsidR="00EA4A6B" w:rsidRPr="00166842">
        <w:rPr>
          <w:rFonts w:ascii="Times" w:hAnsi="Times" w:cs="Times"/>
        </w:rPr>
        <w:t>may</w:t>
      </w:r>
      <w:r w:rsidR="00602634" w:rsidRPr="00166842">
        <w:rPr>
          <w:rFonts w:ascii="Times" w:hAnsi="Times" w:cs="Times"/>
        </w:rPr>
        <w:t>”</w:t>
      </w:r>
      <w:r w:rsidR="00EA4A6B" w:rsidRPr="00166842">
        <w:rPr>
          <w:rFonts w:ascii="Times" w:hAnsi="Times" w:cs="Times"/>
        </w:rPr>
        <w:t xml:space="preserve"> to make prohibitions</w:t>
      </w:r>
      <w:r w:rsidR="00602634" w:rsidRPr="00166842">
        <w:rPr>
          <w:rFonts w:ascii="Times" w:hAnsi="Times" w:cs="Times"/>
        </w:rPr>
        <w:t xml:space="preserve"> absolute</w:t>
      </w:r>
      <w:r w:rsidR="00EA4A6B" w:rsidRPr="00166842">
        <w:rPr>
          <w:rFonts w:ascii="Times" w:hAnsi="Times" w:cs="Times"/>
        </w:rPr>
        <w:t xml:space="preserve"> rather than leaving it up to </w:t>
      </w:r>
      <w:r w:rsidR="00602634" w:rsidRPr="00166842">
        <w:rPr>
          <w:rFonts w:ascii="Times" w:hAnsi="Times" w:cs="Times"/>
        </w:rPr>
        <w:t>each</w:t>
      </w:r>
      <w:r w:rsidR="00EA4A6B" w:rsidRPr="00166842">
        <w:rPr>
          <w:rFonts w:ascii="Times" w:hAnsi="Times" w:cs="Times"/>
        </w:rPr>
        <w:t xml:space="preserve"> district. </w:t>
      </w:r>
      <w:r w:rsidR="00602634" w:rsidRPr="00166842">
        <w:rPr>
          <w:rFonts w:ascii="Times" w:hAnsi="Times" w:cs="Times"/>
        </w:rPr>
        <w:t xml:space="preserve"> Ms. Rivello</w:t>
      </w:r>
      <w:r w:rsidR="00EA4A6B" w:rsidRPr="00166842">
        <w:rPr>
          <w:rFonts w:ascii="Times" w:hAnsi="Times" w:cs="Times"/>
        </w:rPr>
        <w:t xml:space="preserve"> noted HR di</w:t>
      </w:r>
      <w:r w:rsidR="00602634" w:rsidRPr="00166842">
        <w:rPr>
          <w:rFonts w:ascii="Times" w:hAnsi="Times" w:cs="Times"/>
        </w:rPr>
        <w:t xml:space="preserve">rectors are in support of this, as they </w:t>
      </w:r>
      <w:r w:rsidR="00EA4A6B" w:rsidRPr="00166842">
        <w:rPr>
          <w:rFonts w:ascii="Times" w:hAnsi="Times" w:cs="Times"/>
        </w:rPr>
        <w:t xml:space="preserve">would like to have something to </w:t>
      </w:r>
      <w:r w:rsidR="00602634" w:rsidRPr="00166842">
        <w:rPr>
          <w:rFonts w:ascii="Times" w:hAnsi="Times" w:cs="Times"/>
        </w:rPr>
        <w:t>refer</w:t>
      </w:r>
      <w:r w:rsidR="00EA4A6B" w:rsidRPr="00166842">
        <w:rPr>
          <w:rFonts w:ascii="Times" w:hAnsi="Times" w:cs="Times"/>
        </w:rPr>
        <w:t xml:space="preserve"> to.  Secretary Ranji stated that the last piece is if there </w:t>
      </w:r>
      <w:r w:rsidR="00166842" w:rsidRPr="00166842">
        <w:rPr>
          <w:rFonts w:ascii="Times" w:hAnsi="Times" w:cs="Times"/>
        </w:rPr>
        <w:t>is</w:t>
      </w:r>
      <w:r w:rsidR="00EA4A6B" w:rsidRPr="00166842">
        <w:rPr>
          <w:rFonts w:ascii="Times" w:hAnsi="Times" w:cs="Times"/>
        </w:rPr>
        <w:t xml:space="preserve"> more than one prohibition then the higher </w:t>
      </w:r>
      <w:r w:rsidR="00166842" w:rsidRPr="00166842">
        <w:rPr>
          <w:rFonts w:ascii="Times" w:hAnsi="Times" w:cs="Times"/>
        </w:rPr>
        <w:t xml:space="preserve">prohibition </w:t>
      </w:r>
      <w:r w:rsidR="00EA4A6B" w:rsidRPr="00166842">
        <w:rPr>
          <w:rFonts w:ascii="Times" w:hAnsi="Times" w:cs="Times"/>
        </w:rPr>
        <w:t xml:space="preserve">would apply.  </w:t>
      </w:r>
      <w:r w:rsidR="00166842" w:rsidRPr="00166842">
        <w:rPr>
          <w:rFonts w:ascii="Times" w:hAnsi="Times" w:cs="Times"/>
        </w:rPr>
        <w:t>She requested</w:t>
      </w:r>
      <w:r w:rsidR="00EA4A6B" w:rsidRPr="00166842">
        <w:rPr>
          <w:rFonts w:ascii="Times" w:hAnsi="Times" w:cs="Times"/>
        </w:rPr>
        <w:t xml:space="preserve"> a motion </w:t>
      </w:r>
      <w:r w:rsidR="00166842" w:rsidRPr="00166842">
        <w:rPr>
          <w:rFonts w:ascii="Times" w:hAnsi="Times" w:cs="Times"/>
        </w:rPr>
        <w:t>that for</w:t>
      </w:r>
      <w:r w:rsidR="00EA4A6B" w:rsidRPr="00166842">
        <w:rPr>
          <w:rFonts w:ascii="Times" w:hAnsi="Times" w:cs="Times"/>
        </w:rPr>
        <w:t xml:space="preserve"> </w:t>
      </w:r>
      <w:r w:rsidR="00EA4A6B" w:rsidRPr="00EC5108">
        <w:rPr>
          <w:rFonts w:ascii="Times" w:hAnsi="Times" w:cs="Times"/>
        </w:rPr>
        <w:t>misde</w:t>
      </w:r>
      <w:r w:rsidR="00166842" w:rsidRPr="00EC5108">
        <w:rPr>
          <w:rFonts w:ascii="Times" w:hAnsi="Times" w:cs="Times"/>
        </w:rPr>
        <w:t>mea</w:t>
      </w:r>
      <w:r w:rsidR="00EA4A6B" w:rsidRPr="00EC5108">
        <w:rPr>
          <w:rFonts w:ascii="Times" w:hAnsi="Times" w:cs="Times"/>
        </w:rPr>
        <w:t xml:space="preserve">nor offenses against children we will compare to and align with the registry and we will say that other crimes would be determined by the employer as </w:t>
      </w:r>
      <w:r w:rsidR="00166842" w:rsidRPr="00EC5108">
        <w:rPr>
          <w:rFonts w:ascii="Times" w:hAnsi="Times" w:cs="Times"/>
        </w:rPr>
        <w:t>related</w:t>
      </w:r>
      <w:r w:rsidR="00EA4A6B" w:rsidRPr="00EC5108">
        <w:rPr>
          <w:rFonts w:ascii="Times" w:hAnsi="Times" w:cs="Times"/>
        </w:rPr>
        <w:t xml:space="preserve"> to job duties and</w:t>
      </w:r>
      <w:r w:rsidR="00166842" w:rsidRPr="00EC5108">
        <w:rPr>
          <w:rFonts w:ascii="Times" w:hAnsi="Times" w:cs="Times"/>
        </w:rPr>
        <w:t xml:space="preserve"> established through regulation.  In addition,</w:t>
      </w:r>
      <w:r w:rsidR="00EA4A6B" w:rsidRPr="00EC5108">
        <w:rPr>
          <w:rFonts w:ascii="Times" w:hAnsi="Times" w:cs="Times"/>
        </w:rPr>
        <w:t xml:space="preserve"> DOE legislation that applies to </w:t>
      </w:r>
      <w:r w:rsidR="00166842" w:rsidRPr="00EC5108">
        <w:rPr>
          <w:rFonts w:ascii="Times" w:hAnsi="Times" w:cs="Times"/>
        </w:rPr>
        <w:t>districts</w:t>
      </w:r>
      <w:r w:rsidR="00EA4A6B" w:rsidRPr="00EC5108">
        <w:rPr>
          <w:rFonts w:ascii="Times" w:hAnsi="Times" w:cs="Times"/>
        </w:rPr>
        <w:t xml:space="preserve"> and charters would be changed </w:t>
      </w:r>
      <w:r w:rsidR="00166842" w:rsidRPr="00EC5108">
        <w:rPr>
          <w:rFonts w:ascii="Times" w:hAnsi="Times" w:cs="Times"/>
        </w:rPr>
        <w:t>from “shall”</w:t>
      </w:r>
      <w:r w:rsidR="00EA4A6B" w:rsidRPr="00EC5108">
        <w:rPr>
          <w:rFonts w:ascii="Times" w:hAnsi="Times" w:cs="Times"/>
        </w:rPr>
        <w:t xml:space="preserve"> to </w:t>
      </w:r>
      <w:r w:rsidR="00166842" w:rsidRPr="00EC5108">
        <w:rPr>
          <w:rFonts w:ascii="Times" w:hAnsi="Times" w:cs="Times"/>
        </w:rPr>
        <w:t>“</w:t>
      </w:r>
      <w:r w:rsidR="00EA4A6B" w:rsidRPr="00EC5108">
        <w:rPr>
          <w:rFonts w:ascii="Times" w:hAnsi="Times" w:cs="Times"/>
        </w:rPr>
        <w:t>may.</w:t>
      </w:r>
      <w:r w:rsidR="00166842" w:rsidRPr="00EC5108">
        <w:rPr>
          <w:rFonts w:ascii="Times" w:hAnsi="Times" w:cs="Times"/>
        </w:rPr>
        <w:t>”</w:t>
      </w:r>
      <w:r w:rsidR="00EA4A6B" w:rsidRPr="00EC5108">
        <w:rPr>
          <w:rFonts w:ascii="Times" w:hAnsi="Times" w:cs="Times"/>
        </w:rPr>
        <w:t xml:space="preserve">  A motion was made</w:t>
      </w:r>
      <w:r w:rsidR="00166842" w:rsidRPr="00EC5108">
        <w:rPr>
          <w:rFonts w:ascii="Times" w:hAnsi="Times" w:cs="Times"/>
        </w:rPr>
        <w:t xml:space="preserve"> and seconded</w:t>
      </w:r>
      <w:r w:rsidR="00EA4A6B" w:rsidRPr="00EC5108">
        <w:rPr>
          <w:rFonts w:ascii="Times" w:hAnsi="Times" w:cs="Times"/>
        </w:rPr>
        <w:t xml:space="preserve">.  </w:t>
      </w:r>
      <w:r w:rsidR="00166842" w:rsidRPr="00EC5108">
        <w:rPr>
          <w:rFonts w:ascii="Times" w:hAnsi="Times" w:cs="Times"/>
        </w:rPr>
        <w:t>Ms. Culley requested the D</w:t>
      </w:r>
      <w:r w:rsidR="00EA4A6B" w:rsidRPr="00EC5108">
        <w:rPr>
          <w:rFonts w:ascii="Times" w:hAnsi="Times" w:cs="Times"/>
        </w:rPr>
        <w:t xml:space="preserve">epartment also look at the felony list and compare to the </w:t>
      </w:r>
      <w:r w:rsidR="00166842" w:rsidRPr="00EC5108">
        <w:rPr>
          <w:rFonts w:ascii="Times" w:hAnsi="Times" w:cs="Times"/>
        </w:rPr>
        <w:t xml:space="preserve">registry as </w:t>
      </w:r>
      <w:r w:rsidR="00EA4A6B" w:rsidRPr="00EC5108">
        <w:rPr>
          <w:rFonts w:ascii="Times" w:hAnsi="Times" w:cs="Times"/>
        </w:rPr>
        <w:t xml:space="preserve">a cross reference to make sure there aren’t any conflicts.  Secretary Ranji confirmed she wants to make sure there are no inconsistencies.  </w:t>
      </w:r>
      <w:r w:rsidR="00166842" w:rsidRPr="00EC5108">
        <w:rPr>
          <w:rFonts w:ascii="Times" w:hAnsi="Times" w:cs="Times"/>
        </w:rPr>
        <w:t xml:space="preserve">Secretary Ranji stated </w:t>
      </w:r>
      <w:r w:rsidR="00EA4A6B" w:rsidRPr="00EC5108">
        <w:rPr>
          <w:rFonts w:ascii="Times" w:hAnsi="Times" w:cs="Times"/>
        </w:rPr>
        <w:t xml:space="preserve">with that </w:t>
      </w:r>
      <w:r w:rsidR="00166842" w:rsidRPr="00EC5108">
        <w:rPr>
          <w:rFonts w:ascii="Times" w:hAnsi="Times" w:cs="Times"/>
        </w:rPr>
        <w:t>clarifications noted the recommendations would be put forward.  A</w:t>
      </w:r>
      <w:r w:rsidR="00EA4A6B" w:rsidRPr="00EC5108">
        <w:rPr>
          <w:rFonts w:ascii="Times" w:hAnsi="Times" w:cs="Times"/>
        </w:rPr>
        <w:t xml:space="preserve"> motion </w:t>
      </w:r>
      <w:r w:rsidR="00166842" w:rsidRPr="00EC5108">
        <w:rPr>
          <w:rFonts w:ascii="Times" w:hAnsi="Times" w:cs="Times"/>
        </w:rPr>
        <w:t xml:space="preserve">was made </w:t>
      </w:r>
      <w:r w:rsidR="00EA4A6B" w:rsidRPr="00EC5108">
        <w:rPr>
          <w:rFonts w:ascii="Times" w:hAnsi="Times" w:cs="Times"/>
        </w:rPr>
        <w:t>and sec</w:t>
      </w:r>
      <w:r w:rsidR="00166842" w:rsidRPr="00EC5108">
        <w:rPr>
          <w:rFonts w:ascii="Times" w:hAnsi="Times" w:cs="Times"/>
        </w:rPr>
        <w:t>ond and a</w:t>
      </w:r>
      <w:r w:rsidR="00EA4A6B" w:rsidRPr="00EC5108">
        <w:rPr>
          <w:rFonts w:ascii="Times" w:hAnsi="Times" w:cs="Times"/>
        </w:rPr>
        <w:t>ll voted in favor.</w:t>
      </w:r>
    </w:p>
    <w:p w14:paraId="559D8E9D" w14:textId="2E39C022" w:rsidR="00BF22FC" w:rsidRDefault="007459F2" w:rsidP="00FE0F22">
      <w:pPr>
        <w:widowControl w:val="0"/>
        <w:autoSpaceDE w:val="0"/>
        <w:autoSpaceDN w:val="0"/>
        <w:adjustRightInd w:val="0"/>
        <w:spacing w:line="480" w:lineRule="auto"/>
        <w:ind w:firstLine="360"/>
        <w:rPr>
          <w:rFonts w:ascii="Times" w:hAnsi="Times" w:cs="Times"/>
        </w:rPr>
      </w:pPr>
      <w:r w:rsidRPr="00EC5108">
        <w:rPr>
          <w:rFonts w:ascii="Times" w:hAnsi="Times" w:cs="Times"/>
        </w:rPr>
        <w:t>Next</w:t>
      </w:r>
      <w:r w:rsidR="00166842" w:rsidRPr="00EC5108">
        <w:rPr>
          <w:rFonts w:ascii="Times" w:hAnsi="Times" w:cs="Times"/>
        </w:rPr>
        <w:t>,</w:t>
      </w:r>
      <w:r w:rsidRPr="00EC5108">
        <w:rPr>
          <w:rFonts w:ascii="Times" w:hAnsi="Times" w:cs="Times"/>
        </w:rPr>
        <w:t xml:space="preserve"> the </w:t>
      </w:r>
      <w:r w:rsidR="00166842" w:rsidRPr="00EC5108">
        <w:rPr>
          <w:rFonts w:ascii="Times" w:hAnsi="Times" w:cs="Times"/>
        </w:rPr>
        <w:t>Task Force</w:t>
      </w:r>
      <w:r w:rsidRPr="00EC5108">
        <w:rPr>
          <w:rFonts w:ascii="Times" w:hAnsi="Times" w:cs="Times"/>
        </w:rPr>
        <w:t xml:space="preserve"> discussed the types of background record checks that should be </w:t>
      </w:r>
      <w:r w:rsidRPr="00EC5108">
        <w:rPr>
          <w:rFonts w:ascii="Times" w:hAnsi="Times" w:cs="Times"/>
        </w:rPr>
        <w:lastRenderedPageBreak/>
        <w:t xml:space="preserve">required.  </w:t>
      </w:r>
      <w:r w:rsidR="00166842" w:rsidRPr="00EC5108">
        <w:rPr>
          <w:rFonts w:ascii="Times" w:hAnsi="Times" w:cs="Times"/>
        </w:rPr>
        <w:t>Secretary Ranji noted the</w:t>
      </w:r>
      <w:r w:rsidRPr="00EC5108">
        <w:rPr>
          <w:rFonts w:ascii="Times" w:hAnsi="Times" w:cs="Times"/>
        </w:rPr>
        <w:t xml:space="preserve"> options we’ve </w:t>
      </w:r>
      <w:r w:rsidR="00166842" w:rsidRPr="00EC5108">
        <w:rPr>
          <w:rFonts w:ascii="Times" w:hAnsi="Times" w:cs="Times"/>
        </w:rPr>
        <w:t>laid</w:t>
      </w:r>
      <w:r w:rsidRPr="00EC5108">
        <w:rPr>
          <w:rFonts w:ascii="Times" w:hAnsi="Times" w:cs="Times"/>
        </w:rPr>
        <w:t xml:space="preserve"> out are</w:t>
      </w:r>
      <w:r w:rsidR="005F2B5D">
        <w:rPr>
          <w:rFonts w:ascii="Times" w:hAnsi="Times" w:cs="Times"/>
        </w:rPr>
        <w:t xml:space="preserve"> a name-based check in DELSIS, and next </w:t>
      </w:r>
      <w:r w:rsidR="00166842" w:rsidRPr="00EC5108">
        <w:rPr>
          <w:rFonts w:ascii="Times" w:hAnsi="Times" w:cs="Times"/>
        </w:rPr>
        <w:t xml:space="preserve">is </w:t>
      </w:r>
      <w:r w:rsidR="005F2B5D">
        <w:rPr>
          <w:rFonts w:ascii="Times" w:hAnsi="Times" w:cs="Times"/>
        </w:rPr>
        <w:t xml:space="preserve">a </w:t>
      </w:r>
      <w:r w:rsidR="00166842" w:rsidRPr="00EC5108">
        <w:rPr>
          <w:rFonts w:ascii="Times" w:hAnsi="Times" w:cs="Times"/>
        </w:rPr>
        <w:t>name-</w:t>
      </w:r>
      <w:r w:rsidRPr="00EC5108">
        <w:rPr>
          <w:rFonts w:ascii="Times" w:hAnsi="Times" w:cs="Times"/>
        </w:rPr>
        <w:t xml:space="preserve">based and CPR check.  3.3 is DELJIS does </w:t>
      </w:r>
      <w:r w:rsidR="00166842" w:rsidRPr="00EC5108">
        <w:rPr>
          <w:rFonts w:ascii="Times" w:hAnsi="Times" w:cs="Times"/>
        </w:rPr>
        <w:t>a name-</w:t>
      </w:r>
      <w:r w:rsidRPr="00EC5108">
        <w:rPr>
          <w:rFonts w:ascii="Times" w:hAnsi="Times" w:cs="Times"/>
        </w:rPr>
        <w:t xml:space="preserve">based, DSCYF does CPR and we permit the use of third party vendors as well as other checks if the employer decides to do </w:t>
      </w:r>
      <w:r w:rsidR="00166842" w:rsidRPr="00EC5108">
        <w:rPr>
          <w:rFonts w:ascii="Times" w:hAnsi="Times" w:cs="Times"/>
        </w:rPr>
        <w:t>so</w:t>
      </w:r>
      <w:r w:rsidRPr="00EC5108">
        <w:rPr>
          <w:rFonts w:ascii="Times" w:hAnsi="Times" w:cs="Times"/>
        </w:rPr>
        <w:t>.  The important part to focus on is the use of out of party, because the DELJIS check and CPR do not capture out of st</w:t>
      </w:r>
      <w:r w:rsidR="00166842" w:rsidRPr="00EC5108">
        <w:rPr>
          <w:rFonts w:ascii="Times" w:hAnsi="Times" w:cs="Times"/>
        </w:rPr>
        <w:t>ate in the same way that finger</w:t>
      </w:r>
      <w:r w:rsidRPr="00EC5108">
        <w:rPr>
          <w:rFonts w:ascii="Times" w:hAnsi="Times" w:cs="Times"/>
        </w:rPr>
        <w:t xml:space="preserve">prints with SBI and FBI do.  The final option </w:t>
      </w:r>
      <w:r w:rsidR="00166842" w:rsidRPr="00EC5108">
        <w:rPr>
          <w:rFonts w:ascii="Times" w:hAnsi="Times" w:cs="Times"/>
        </w:rPr>
        <w:t>would be</w:t>
      </w:r>
      <w:r w:rsidRPr="00EC5108">
        <w:rPr>
          <w:rFonts w:ascii="Times" w:hAnsi="Times" w:cs="Times"/>
        </w:rPr>
        <w:t xml:space="preserve"> background record checks with fingerprinting for Delaware and out of state, and also to include CPR.  Secretary Ranji stated we </w:t>
      </w:r>
      <w:r w:rsidR="00166842" w:rsidRPr="00EC5108">
        <w:rPr>
          <w:rFonts w:ascii="Times" w:hAnsi="Times" w:cs="Times"/>
        </w:rPr>
        <w:t>might</w:t>
      </w:r>
      <w:r w:rsidRPr="00EC5108">
        <w:rPr>
          <w:rFonts w:ascii="Times" w:hAnsi="Times" w:cs="Times"/>
        </w:rPr>
        <w:t xml:space="preserve"> want to do a pilot of the checks both ways to see that third party checks either are or are not a good sour</w:t>
      </w:r>
      <w:r w:rsidR="00166842" w:rsidRPr="00EC5108">
        <w:rPr>
          <w:rFonts w:ascii="Times" w:hAnsi="Times" w:cs="Times"/>
        </w:rPr>
        <w:t>c</w:t>
      </w:r>
      <w:r w:rsidRPr="00EC5108">
        <w:rPr>
          <w:rFonts w:ascii="Times" w:hAnsi="Times" w:cs="Times"/>
        </w:rPr>
        <w:t>e</w:t>
      </w:r>
      <w:r w:rsidR="00166842" w:rsidRPr="00EC5108">
        <w:rPr>
          <w:rFonts w:ascii="Times" w:hAnsi="Times" w:cs="Times"/>
        </w:rPr>
        <w:t xml:space="preserve"> of information</w:t>
      </w:r>
      <w:r w:rsidRPr="00EC5108">
        <w:rPr>
          <w:rFonts w:ascii="Times" w:hAnsi="Times" w:cs="Times"/>
        </w:rPr>
        <w:t xml:space="preserve">.  </w:t>
      </w:r>
      <w:r w:rsidR="00166842" w:rsidRPr="00EC5108">
        <w:rPr>
          <w:rFonts w:ascii="Times" w:hAnsi="Times" w:cs="Times"/>
        </w:rPr>
        <w:t>We’ve thought</w:t>
      </w:r>
      <w:r w:rsidRPr="00EC5108">
        <w:rPr>
          <w:rFonts w:ascii="Times" w:hAnsi="Times" w:cs="Times"/>
        </w:rPr>
        <w:t xml:space="preserve"> about for the new checks we’re recommending – summer camps that will be required</w:t>
      </w:r>
      <w:r w:rsidR="00166842" w:rsidRPr="00EC5108">
        <w:rPr>
          <w:rFonts w:ascii="Times" w:hAnsi="Times" w:cs="Times"/>
        </w:rPr>
        <w:t xml:space="preserve"> to have checks</w:t>
      </w:r>
      <w:r w:rsidRPr="00EC5108">
        <w:rPr>
          <w:rFonts w:ascii="Times" w:hAnsi="Times" w:cs="Times"/>
        </w:rPr>
        <w:t xml:space="preserve"> – could we say that they are permitted to do what we did last summer.  They could do DELJIS and CPR.  At the same time we could do </w:t>
      </w:r>
      <w:r w:rsidR="00166842" w:rsidRPr="00EC5108">
        <w:rPr>
          <w:rFonts w:ascii="Times" w:hAnsi="Times" w:cs="Times"/>
        </w:rPr>
        <w:t>a 6-</w:t>
      </w:r>
      <w:r w:rsidRPr="00EC5108">
        <w:rPr>
          <w:rFonts w:ascii="Times" w:hAnsi="Times" w:cs="Times"/>
        </w:rPr>
        <w:t xml:space="preserve">month pilot study to see how comfortable we are with private vendor checks.  We could then circle back to see if we would want to allow that for those that </w:t>
      </w:r>
      <w:r w:rsidR="00166842" w:rsidRPr="00EC5108">
        <w:rPr>
          <w:rFonts w:ascii="Times" w:hAnsi="Times" w:cs="Times"/>
        </w:rPr>
        <w:t>already</w:t>
      </w:r>
      <w:r w:rsidRPr="00EC5108">
        <w:rPr>
          <w:rFonts w:ascii="Times" w:hAnsi="Times" w:cs="Times"/>
        </w:rPr>
        <w:t xml:space="preserve"> do </w:t>
      </w:r>
      <w:r w:rsidR="00166842" w:rsidRPr="00EC5108">
        <w:rPr>
          <w:rFonts w:ascii="Times" w:hAnsi="Times" w:cs="Times"/>
        </w:rPr>
        <w:t>background record checks</w:t>
      </w:r>
      <w:r w:rsidRPr="00EC5108">
        <w:rPr>
          <w:rFonts w:ascii="Times" w:hAnsi="Times" w:cs="Times"/>
        </w:rPr>
        <w:t xml:space="preserve">.  We have some people going from nothing to something.  </w:t>
      </w:r>
      <w:r w:rsidR="00166842" w:rsidRPr="00EC5108">
        <w:rPr>
          <w:rFonts w:ascii="Times" w:hAnsi="Times" w:cs="Times"/>
        </w:rPr>
        <w:t>Secretary Ranji noted she is not</w:t>
      </w:r>
      <w:r w:rsidRPr="00EC5108">
        <w:rPr>
          <w:rFonts w:ascii="Times" w:hAnsi="Times" w:cs="Times"/>
        </w:rPr>
        <w:t xml:space="preserve"> as comfortable saying that we’re going to suddenly allow those who have been doing </w:t>
      </w:r>
      <w:r w:rsidR="00166842" w:rsidRPr="00EC5108">
        <w:rPr>
          <w:rFonts w:ascii="Times" w:hAnsi="Times" w:cs="Times"/>
        </w:rPr>
        <w:t xml:space="preserve">background record checks </w:t>
      </w:r>
      <w:r w:rsidRPr="00EC5108">
        <w:rPr>
          <w:rFonts w:ascii="Times" w:hAnsi="Times" w:cs="Times"/>
        </w:rPr>
        <w:t xml:space="preserve">to go to DELJIS check or private vendors.  </w:t>
      </w:r>
      <w:r w:rsidR="00166842" w:rsidRPr="00EC5108">
        <w:rPr>
          <w:rFonts w:ascii="Times" w:hAnsi="Times" w:cs="Times"/>
        </w:rPr>
        <w:t>She stated she w</w:t>
      </w:r>
      <w:r w:rsidRPr="00EC5108">
        <w:rPr>
          <w:rFonts w:ascii="Times" w:hAnsi="Times" w:cs="Times"/>
        </w:rPr>
        <w:t xml:space="preserve">ould rather leave that as is, and consider </w:t>
      </w:r>
      <w:r w:rsidR="00EC5108">
        <w:rPr>
          <w:rFonts w:ascii="Times" w:hAnsi="Times" w:cs="Times"/>
        </w:rPr>
        <w:t>for those with</w:t>
      </w:r>
      <w:r w:rsidR="00166842" w:rsidRPr="00EC5108">
        <w:rPr>
          <w:rFonts w:ascii="Times" w:hAnsi="Times" w:cs="Times"/>
        </w:rPr>
        <w:t xml:space="preserve"> </w:t>
      </w:r>
      <w:r w:rsidRPr="00EC5108">
        <w:rPr>
          <w:rFonts w:ascii="Times" w:hAnsi="Times" w:cs="Times"/>
        </w:rPr>
        <w:t xml:space="preserve">new </w:t>
      </w:r>
      <w:r w:rsidR="00166842" w:rsidRPr="00EC5108">
        <w:rPr>
          <w:rFonts w:ascii="Times" w:hAnsi="Times" w:cs="Times"/>
        </w:rPr>
        <w:t xml:space="preserve">requirements we’re adding do the </w:t>
      </w:r>
      <w:r w:rsidRPr="00EC5108">
        <w:rPr>
          <w:rFonts w:ascii="Times" w:hAnsi="Times" w:cs="Times"/>
        </w:rPr>
        <w:t>DELJIS and CPR</w:t>
      </w:r>
      <w:r w:rsidR="00166842" w:rsidRPr="00EC5108">
        <w:rPr>
          <w:rFonts w:ascii="Times" w:hAnsi="Times" w:cs="Times"/>
        </w:rPr>
        <w:t xml:space="preserve"> check</w:t>
      </w:r>
      <w:r w:rsidR="00166842">
        <w:rPr>
          <w:rFonts w:ascii="Times" w:hAnsi="Times" w:cs="Times"/>
        </w:rPr>
        <w:t>.  Then we would</w:t>
      </w:r>
      <w:r>
        <w:rPr>
          <w:rFonts w:ascii="Times" w:hAnsi="Times" w:cs="Times"/>
        </w:rPr>
        <w:t xml:space="preserve"> allow private checks through </w:t>
      </w:r>
      <w:r w:rsidR="00166842">
        <w:rPr>
          <w:rFonts w:ascii="Times" w:hAnsi="Times" w:cs="Times"/>
        </w:rPr>
        <w:t>a 6-</w:t>
      </w:r>
      <w:r>
        <w:rPr>
          <w:rFonts w:ascii="Times" w:hAnsi="Times" w:cs="Times"/>
        </w:rPr>
        <w:t>month pilot to better determine where they fit it.</w:t>
      </w:r>
      <w:r w:rsidR="00D30627">
        <w:rPr>
          <w:rFonts w:ascii="Times" w:hAnsi="Times" w:cs="Times"/>
        </w:rPr>
        <w:t xml:space="preserve">  </w:t>
      </w:r>
      <w:r w:rsidR="00166842">
        <w:rPr>
          <w:rFonts w:ascii="Times" w:hAnsi="Times" w:cs="Times"/>
        </w:rPr>
        <w:t>She noted she is n</w:t>
      </w:r>
      <w:r w:rsidR="00D30627">
        <w:rPr>
          <w:rFonts w:ascii="Times" w:hAnsi="Times" w:cs="Times"/>
        </w:rPr>
        <w:t xml:space="preserve">ot as </w:t>
      </w:r>
      <w:r w:rsidR="00166842">
        <w:rPr>
          <w:rFonts w:ascii="Times" w:hAnsi="Times" w:cs="Times"/>
        </w:rPr>
        <w:t>comfortable</w:t>
      </w:r>
      <w:r w:rsidR="00D30627">
        <w:rPr>
          <w:rFonts w:ascii="Times" w:hAnsi="Times" w:cs="Times"/>
        </w:rPr>
        <w:t xml:space="preserve"> making a change to how we currently do it.  </w:t>
      </w:r>
      <w:r w:rsidR="005306F3">
        <w:rPr>
          <w:rFonts w:ascii="Times" w:hAnsi="Times" w:cs="Times"/>
        </w:rPr>
        <w:t>Ms. Rigby</w:t>
      </w:r>
      <w:r w:rsidR="00D30627">
        <w:rPr>
          <w:rFonts w:ascii="Times" w:hAnsi="Times" w:cs="Times"/>
        </w:rPr>
        <w:t xml:space="preserve"> </w:t>
      </w:r>
      <w:r w:rsidR="005306F3">
        <w:rPr>
          <w:rFonts w:ascii="Times" w:hAnsi="Times" w:cs="Times"/>
        </w:rPr>
        <w:t>r</w:t>
      </w:r>
      <w:r w:rsidR="00EC5108">
        <w:rPr>
          <w:rFonts w:ascii="Times" w:hAnsi="Times" w:cs="Times"/>
        </w:rPr>
        <w:t>esponded she s</w:t>
      </w:r>
      <w:r w:rsidR="00D30627">
        <w:rPr>
          <w:rFonts w:ascii="Times" w:hAnsi="Times" w:cs="Times"/>
        </w:rPr>
        <w:t>till thinks everything should be state and federal background check.  It</w:t>
      </w:r>
      <w:r w:rsidR="00EC5108">
        <w:rPr>
          <w:rFonts w:ascii="Times" w:hAnsi="Times" w:cs="Times"/>
        </w:rPr>
        <w:t>’</w:t>
      </w:r>
      <w:r w:rsidR="00D30627">
        <w:rPr>
          <w:rFonts w:ascii="Times" w:hAnsi="Times" w:cs="Times"/>
        </w:rPr>
        <w:t>s done for DSCYF and</w:t>
      </w:r>
      <w:r w:rsidR="00EC5108">
        <w:rPr>
          <w:rFonts w:ascii="Times" w:hAnsi="Times" w:cs="Times"/>
        </w:rPr>
        <w:t xml:space="preserve"> E</w:t>
      </w:r>
      <w:r w:rsidR="00D30627">
        <w:rPr>
          <w:rFonts w:ascii="Times" w:hAnsi="Times" w:cs="Times"/>
        </w:rPr>
        <w:t xml:space="preserve">ducation and </w:t>
      </w:r>
      <w:r w:rsidR="00EC5108">
        <w:rPr>
          <w:rFonts w:ascii="Times" w:hAnsi="Times" w:cs="Times"/>
        </w:rPr>
        <w:t xml:space="preserve">she noted she </w:t>
      </w:r>
      <w:r w:rsidR="00D30627">
        <w:rPr>
          <w:rFonts w:ascii="Times" w:hAnsi="Times" w:cs="Times"/>
        </w:rPr>
        <w:t>thinks it nee</w:t>
      </w:r>
      <w:r w:rsidR="00EC5108">
        <w:rPr>
          <w:rFonts w:ascii="Times" w:hAnsi="Times" w:cs="Times"/>
        </w:rPr>
        <w:t>ds to be consistent throughout; e</w:t>
      </w:r>
      <w:r w:rsidR="00D30627">
        <w:rPr>
          <w:rFonts w:ascii="Times" w:hAnsi="Times" w:cs="Times"/>
        </w:rPr>
        <w:t xml:space="preserve">specially </w:t>
      </w:r>
      <w:r w:rsidR="00EC5108">
        <w:rPr>
          <w:rFonts w:ascii="Times" w:hAnsi="Times" w:cs="Times"/>
        </w:rPr>
        <w:t>with Delaware</w:t>
      </w:r>
      <w:r w:rsidR="00D30627">
        <w:rPr>
          <w:rFonts w:ascii="Times" w:hAnsi="Times" w:cs="Times"/>
        </w:rPr>
        <w:t xml:space="preserve"> being a state with a lot of </w:t>
      </w:r>
      <w:r w:rsidR="00EC5108">
        <w:rPr>
          <w:rFonts w:ascii="Times" w:hAnsi="Times" w:cs="Times"/>
        </w:rPr>
        <w:t>military personnel</w:t>
      </w:r>
      <w:r w:rsidR="00D30627">
        <w:rPr>
          <w:rFonts w:ascii="Times" w:hAnsi="Times" w:cs="Times"/>
        </w:rPr>
        <w:t xml:space="preserve"> and </w:t>
      </w:r>
      <w:r w:rsidR="00EC5108">
        <w:rPr>
          <w:rFonts w:ascii="Times" w:hAnsi="Times" w:cs="Times"/>
        </w:rPr>
        <w:t>people from other states moving in.  W</w:t>
      </w:r>
      <w:r w:rsidR="00D30627">
        <w:rPr>
          <w:rFonts w:ascii="Times" w:hAnsi="Times" w:cs="Times"/>
        </w:rPr>
        <w:t xml:space="preserve">ithout doing the federal check you’re not getting a full background check.  Everyone should have the same type of </w:t>
      </w:r>
      <w:r w:rsidR="00D30627">
        <w:rPr>
          <w:rFonts w:ascii="Times" w:hAnsi="Times" w:cs="Times"/>
        </w:rPr>
        <w:lastRenderedPageBreak/>
        <w:t>b</w:t>
      </w:r>
      <w:r w:rsidR="00EC5108">
        <w:rPr>
          <w:rFonts w:ascii="Times" w:hAnsi="Times" w:cs="Times"/>
        </w:rPr>
        <w:t>ackground check.  She stated she has</w:t>
      </w:r>
      <w:r w:rsidR="00D30627">
        <w:rPr>
          <w:rFonts w:ascii="Times" w:hAnsi="Times" w:cs="Times"/>
        </w:rPr>
        <w:t xml:space="preserve"> a problem with third party checks because of the way people’s criminal histories change so fast.  </w:t>
      </w:r>
      <w:r w:rsidR="007C4017">
        <w:rPr>
          <w:rFonts w:ascii="Times" w:hAnsi="Times" w:cs="Times"/>
        </w:rPr>
        <w:t>Vendors don’t get updates on the original information – for example, expung</w:t>
      </w:r>
      <w:r w:rsidR="00EC5108">
        <w:rPr>
          <w:rFonts w:ascii="Times" w:hAnsi="Times" w:cs="Times"/>
        </w:rPr>
        <w:t>e</w:t>
      </w:r>
      <w:r w:rsidR="007C4017">
        <w:rPr>
          <w:rFonts w:ascii="Times" w:hAnsi="Times" w:cs="Times"/>
        </w:rPr>
        <w:t xml:space="preserve">ments.  </w:t>
      </w:r>
      <w:r w:rsidR="005306F3">
        <w:rPr>
          <w:rFonts w:ascii="Times" w:hAnsi="Times" w:cs="Times"/>
        </w:rPr>
        <w:t>Ms. Rigby</w:t>
      </w:r>
      <w:r w:rsidR="00EC5108">
        <w:rPr>
          <w:rFonts w:ascii="Times" w:hAnsi="Times" w:cs="Times"/>
        </w:rPr>
        <w:t xml:space="preserve"> acknowledged t</w:t>
      </w:r>
      <w:r w:rsidR="00856FFA">
        <w:rPr>
          <w:rFonts w:ascii="Times" w:hAnsi="Times" w:cs="Times"/>
        </w:rPr>
        <w:t xml:space="preserve">hat is her opinion and where SBI stands.  </w:t>
      </w:r>
      <w:r w:rsidR="00EC5108">
        <w:rPr>
          <w:rFonts w:ascii="Times" w:hAnsi="Times" w:cs="Times"/>
        </w:rPr>
        <w:t>Mr. Kennealey stated he likes the idea of a 6-month trial.  He stated it is u</w:t>
      </w:r>
      <w:r w:rsidR="00856FFA">
        <w:rPr>
          <w:rFonts w:ascii="Times" w:hAnsi="Times" w:cs="Times"/>
        </w:rPr>
        <w:t xml:space="preserve">nclear what’s better, and having real data would be helpful to see the outcomes </w:t>
      </w:r>
      <w:r w:rsidR="00EC5108">
        <w:rPr>
          <w:rFonts w:ascii="Times" w:hAnsi="Times" w:cs="Times"/>
        </w:rPr>
        <w:t>for</w:t>
      </w:r>
      <w:r w:rsidR="00856FFA">
        <w:rPr>
          <w:rFonts w:ascii="Times" w:hAnsi="Times" w:cs="Times"/>
        </w:rPr>
        <w:t xml:space="preserve"> people who got both checks.  </w:t>
      </w:r>
      <w:r w:rsidR="00EC5108">
        <w:rPr>
          <w:rFonts w:ascii="Times" w:hAnsi="Times" w:cs="Times"/>
        </w:rPr>
        <w:t>This information would be</w:t>
      </w:r>
      <w:r w:rsidR="00856FFA">
        <w:rPr>
          <w:rFonts w:ascii="Times" w:hAnsi="Times" w:cs="Times"/>
        </w:rPr>
        <w:t xml:space="preserve"> helpful for the group to have.  </w:t>
      </w:r>
      <w:r w:rsidR="00EC5108">
        <w:rPr>
          <w:rFonts w:ascii="Times" w:hAnsi="Times" w:cs="Times"/>
        </w:rPr>
        <w:t>He noted he likes</w:t>
      </w:r>
      <w:r w:rsidR="00856FFA">
        <w:rPr>
          <w:rFonts w:ascii="Times" w:hAnsi="Times" w:cs="Times"/>
        </w:rPr>
        <w:t xml:space="preserve"> the idea of having very clear recommendation</w:t>
      </w:r>
      <w:r w:rsidR="00EC5108">
        <w:rPr>
          <w:rFonts w:ascii="Times" w:hAnsi="Times" w:cs="Times"/>
        </w:rPr>
        <w:t>s</w:t>
      </w:r>
      <w:r w:rsidR="00856FFA">
        <w:rPr>
          <w:rFonts w:ascii="Times" w:hAnsi="Times" w:cs="Times"/>
        </w:rPr>
        <w:t xml:space="preserve"> about what the checks are that are required.  </w:t>
      </w:r>
      <w:r w:rsidR="00EC5108">
        <w:rPr>
          <w:rFonts w:ascii="Times" w:hAnsi="Times" w:cs="Times"/>
        </w:rPr>
        <w:t>Mr. Scoglietti</w:t>
      </w:r>
      <w:r w:rsidR="00856FFA">
        <w:rPr>
          <w:rFonts w:ascii="Times" w:hAnsi="Times" w:cs="Times"/>
        </w:rPr>
        <w:t xml:space="preserve"> stated we need to make an informed decision and respects what SBI shared.  In order to </w:t>
      </w:r>
      <w:r w:rsidR="00EC5108">
        <w:rPr>
          <w:rFonts w:ascii="Times" w:hAnsi="Times" w:cs="Times"/>
        </w:rPr>
        <w:t xml:space="preserve">do our </w:t>
      </w:r>
      <w:r w:rsidR="00856FFA">
        <w:rPr>
          <w:rFonts w:ascii="Times" w:hAnsi="Times" w:cs="Times"/>
        </w:rPr>
        <w:t xml:space="preserve">due diligence we need more information.  </w:t>
      </w:r>
      <w:r w:rsidR="00EC5108">
        <w:rPr>
          <w:rFonts w:ascii="Times" w:hAnsi="Times" w:cs="Times"/>
        </w:rPr>
        <w:t>Mr. Kennealey</w:t>
      </w:r>
      <w:r w:rsidR="00856FFA">
        <w:rPr>
          <w:rFonts w:ascii="Times" w:hAnsi="Times" w:cs="Times"/>
        </w:rPr>
        <w:t xml:space="preserve"> said it should be the same people that get checked through both mechanisms.  Secretary Ranji stated that she agrees the best way to do </w:t>
      </w:r>
      <w:r w:rsidR="00EC5108">
        <w:rPr>
          <w:rFonts w:ascii="Times" w:hAnsi="Times" w:cs="Times"/>
        </w:rPr>
        <w:t>checks</w:t>
      </w:r>
      <w:r w:rsidR="00856FFA">
        <w:rPr>
          <w:rFonts w:ascii="Times" w:hAnsi="Times" w:cs="Times"/>
        </w:rPr>
        <w:t xml:space="preserve"> is probably the way we’ve been doing it now, but the issue is the cost and challenges of getting fingerprints.  There are limits </w:t>
      </w:r>
      <w:r w:rsidR="00856FFA" w:rsidRPr="00EC5108">
        <w:rPr>
          <w:rFonts w:ascii="Times" w:hAnsi="Times" w:cs="Times"/>
        </w:rPr>
        <w:t>that make it something worth looking at other options.  We also want to maintain what’s there now.</w:t>
      </w:r>
      <w:r w:rsidR="0009727E" w:rsidRPr="00EC5108">
        <w:rPr>
          <w:rFonts w:ascii="Times" w:hAnsi="Times" w:cs="Times"/>
        </w:rPr>
        <w:t xml:space="preserve">  Secretary </w:t>
      </w:r>
      <w:r w:rsidR="00EC5108" w:rsidRPr="00EC5108">
        <w:rPr>
          <w:rFonts w:ascii="Times" w:hAnsi="Times" w:cs="Times"/>
        </w:rPr>
        <w:t xml:space="preserve">Ranji </w:t>
      </w:r>
      <w:r w:rsidR="0009727E" w:rsidRPr="00EC5108">
        <w:rPr>
          <w:rFonts w:ascii="Times" w:hAnsi="Times" w:cs="Times"/>
        </w:rPr>
        <w:t xml:space="preserve">requested a motion to say </w:t>
      </w:r>
      <w:r w:rsidR="00EC5108" w:rsidRPr="00EC5108">
        <w:rPr>
          <w:rFonts w:ascii="Times" w:hAnsi="Times" w:cs="Times"/>
        </w:rPr>
        <w:t>youth</w:t>
      </w:r>
      <w:r w:rsidR="0009727E" w:rsidRPr="00EC5108">
        <w:rPr>
          <w:rFonts w:ascii="Times" w:hAnsi="Times" w:cs="Times"/>
        </w:rPr>
        <w:t xml:space="preserve"> camps can do </w:t>
      </w:r>
      <w:r w:rsidR="00EC5108" w:rsidRPr="00EC5108">
        <w:rPr>
          <w:rFonts w:ascii="Times" w:hAnsi="Times" w:cs="Times"/>
        </w:rPr>
        <w:t>background record checks</w:t>
      </w:r>
      <w:r w:rsidR="0009727E" w:rsidRPr="00EC5108">
        <w:rPr>
          <w:rFonts w:ascii="Times" w:hAnsi="Times" w:cs="Times"/>
        </w:rPr>
        <w:t xml:space="preserve"> through </w:t>
      </w:r>
      <w:r w:rsidR="00EC5108" w:rsidRPr="00EC5108">
        <w:rPr>
          <w:rFonts w:ascii="Times" w:hAnsi="Times" w:cs="Times"/>
        </w:rPr>
        <w:t xml:space="preserve">a </w:t>
      </w:r>
      <w:r w:rsidR="0009727E" w:rsidRPr="00EC5108">
        <w:rPr>
          <w:rFonts w:ascii="Times" w:hAnsi="Times" w:cs="Times"/>
        </w:rPr>
        <w:t xml:space="preserve">name-based check in DELJIS and </w:t>
      </w:r>
      <w:r w:rsidR="00EC5108" w:rsidRPr="00EC5108">
        <w:rPr>
          <w:rFonts w:ascii="Times" w:hAnsi="Times" w:cs="Times"/>
        </w:rPr>
        <w:t>Child Protection Registry</w:t>
      </w:r>
      <w:r w:rsidR="0009727E" w:rsidRPr="00EC5108">
        <w:rPr>
          <w:rFonts w:ascii="Times" w:hAnsi="Times" w:cs="Times"/>
        </w:rPr>
        <w:t xml:space="preserve"> checks at a minimum.  </w:t>
      </w:r>
      <w:r w:rsidR="00EC5108" w:rsidRPr="00EC5108">
        <w:rPr>
          <w:rFonts w:ascii="Times" w:hAnsi="Times" w:cs="Times"/>
        </w:rPr>
        <w:t>Representative Bolden</w:t>
      </w:r>
      <w:r w:rsidR="0009727E" w:rsidRPr="00EC5108">
        <w:rPr>
          <w:rFonts w:ascii="Times" w:hAnsi="Times" w:cs="Times"/>
        </w:rPr>
        <w:t xml:space="preserve"> asked how we </w:t>
      </w:r>
      <w:r w:rsidR="00EC5108" w:rsidRPr="00EC5108">
        <w:rPr>
          <w:rFonts w:ascii="Times" w:hAnsi="Times" w:cs="Times"/>
        </w:rPr>
        <w:t>would</w:t>
      </w:r>
      <w:r w:rsidR="0009727E" w:rsidRPr="00EC5108">
        <w:rPr>
          <w:rFonts w:ascii="Times" w:hAnsi="Times" w:cs="Times"/>
        </w:rPr>
        <w:t xml:space="preserve"> check</w:t>
      </w:r>
      <w:r w:rsidR="00EC5108" w:rsidRPr="00EC5108">
        <w:rPr>
          <w:rFonts w:ascii="Times" w:hAnsi="Times" w:cs="Times"/>
        </w:rPr>
        <w:t xml:space="preserve"> to ensure the background checks are done</w:t>
      </w:r>
      <w:r w:rsidR="0009727E" w:rsidRPr="00EC5108">
        <w:rPr>
          <w:rFonts w:ascii="Times" w:hAnsi="Times" w:cs="Times"/>
        </w:rPr>
        <w:t xml:space="preserve">. </w:t>
      </w:r>
      <w:r w:rsidR="00EC5108" w:rsidRPr="00EC5108">
        <w:rPr>
          <w:rFonts w:ascii="Times" w:hAnsi="Times" w:cs="Times"/>
        </w:rPr>
        <w:t xml:space="preserve"> </w:t>
      </w:r>
      <w:r w:rsidR="0009727E" w:rsidRPr="00EC5108">
        <w:rPr>
          <w:rFonts w:ascii="Times" w:hAnsi="Times" w:cs="Times"/>
        </w:rPr>
        <w:t xml:space="preserve">Secretary Ranji </w:t>
      </w:r>
      <w:r w:rsidR="00EC5108" w:rsidRPr="00EC5108">
        <w:rPr>
          <w:rFonts w:ascii="Times" w:hAnsi="Times" w:cs="Times"/>
        </w:rPr>
        <w:t>responded</w:t>
      </w:r>
      <w:r w:rsidR="0009727E" w:rsidRPr="00EC5108">
        <w:rPr>
          <w:rFonts w:ascii="Times" w:hAnsi="Times" w:cs="Times"/>
        </w:rPr>
        <w:t xml:space="preserve"> we </w:t>
      </w:r>
      <w:r w:rsidR="00EC5108" w:rsidRPr="00EC5108">
        <w:rPr>
          <w:rFonts w:ascii="Times" w:hAnsi="Times" w:cs="Times"/>
        </w:rPr>
        <w:t>would</w:t>
      </w:r>
      <w:r w:rsidR="0009727E" w:rsidRPr="00EC5108">
        <w:rPr>
          <w:rFonts w:ascii="Times" w:hAnsi="Times" w:cs="Times"/>
        </w:rPr>
        <w:t xml:space="preserve"> probably need to do random spot checks.</w:t>
      </w:r>
      <w:r w:rsidR="00055BDD" w:rsidRPr="00EC5108">
        <w:rPr>
          <w:rFonts w:ascii="Times" w:hAnsi="Times" w:cs="Times"/>
        </w:rPr>
        <w:t xml:space="preserve">  </w:t>
      </w:r>
      <w:r w:rsidR="00EC5108" w:rsidRPr="00EC5108">
        <w:rPr>
          <w:rFonts w:ascii="Times" w:hAnsi="Times" w:cs="Times"/>
        </w:rPr>
        <w:t>She added</w:t>
      </w:r>
      <w:r w:rsidR="00A73D3D" w:rsidRPr="00EC5108">
        <w:rPr>
          <w:rFonts w:ascii="Times" w:hAnsi="Times" w:cs="Times"/>
        </w:rPr>
        <w:t xml:space="preserve"> </w:t>
      </w:r>
      <w:r w:rsidR="00EC5108" w:rsidRPr="00EC5108">
        <w:rPr>
          <w:rFonts w:ascii="Times" w:hAnsi="Times" w:cs="Times"/>
        </w:rPr>
        <w:t xml:space="preserve">to the motion that </w:t>
      </w:r>
      <w:r w:rsidR="00A73D3D" w:rsidRPr="00EC5108">
        <w:rPr>
          <w:rFonts w:ascii="Times" w:hAnsi="Times" w:cs="Times"/>
        </w:rPr>
        <w:t xml:space="preserve">we </w:t>
      </w:r>
      <w:r w:rsidR="00EC5108" w:rsidRPr="00EC5108">
        <w:rPr>
          <w:rFonts w:ascii="Times" w:hAnsi="Times" w:cs="Times"/>
        </w:rPr>
        <w:t>would</w:t>
      </w:r>
      <w:r w:rsidR="00A73D3D" w:rsidRPr="00EC5108">
        <w:rPr>
          <w:rFonts w:ascii="Times" w:hAnsi="Times" w:cs="Times"/>
        </w:rPr>
        <w:t xml:space="preserve"> wrap in a 6 month pilot via a private contractor and state checks with the same group.  Camps would be required to a DELJIS name check and CPR check, and we would move forward with a pilot program to </w:t>
      </w:r>
      <w:r w:rsidR="00EC5108" w:rsidRPr="00EC5108">
        <w:rPr>
          <w:rFonts w:ascii="Times" w:hAnsi="Times" w:cs="Times"/>
        </w:rPr>
        <w:t>further</w:t>
      </w:r>
      <w:r w:rsidR="00A73D3D" w:rsidRPr="00EC5108">
        <w:rPr>
          <w:rFonts w:ascii="Times" w:hAnsi="Times" w:cs="Times"/>
        </w:rPr>
        <w:t xml:space="preserve"> examine background </w:t>
      </w:r>
      <w:r w:rsidR="00A73D3D" w:rsidRPr="005306F3">
        <w:rPr>
          <w:rFonts w:ascii="Times" w:hAnsi="Times" w:cs="Times"/>
        </w:rPr>
        <w:t xml:space="preserve">checks with details on the pilot to be determined.  </w:t>
      </w:r>
      <w:r w:rsidR="00EC5108" w:rsidRPr="005306F3">
        <w:rPr>
          <w:rFonts w:ascii="Times" w:hAnsi="Times" w:cs="Times"/>
        </w:rPr>
        <w:t>Secretary</w:t>
      </w:r>
      <w:r w:rsidR="00A73D3D" w:rsidRPr="005306F3">
        <w:rPr>
          <w:rFonts w:ascii="Times" w:hAnsi="Times" w:cs="Times"/>
        </w:rPr>
        <w:t xml:space="preserve"> Ranji </w:t>
      </w:r>
      <w:r w:rsidR="00EC5108" w:rsidRPr="005306F3">
        <w:rPr>
          <w:rFonts w:ascii="Times" w:hAnsi="Times" w:cs="Times"/>
        </w:rPr>
        <w:t>stated that at a previous meeting</w:t>
      </w:r>
      <w:r w:rsidR="00A73D3D" w:rsidRPr="005306F3">
        <w:rPr>
          <w:rFonts w:ascii="Times" w:hAnsi="Times" w:cs="Times"/>
        </w:rPr>
        <w:t xml:space="preserve"> Deb </w:t>
      </w:r>
      <w:r w:rsidR="005306F3" w:rsidRPr="005306F3">
        <w:rPr>
          <w:rFonts w:ascii="Times" w:hAnsi="Times" w:cs="Times"/>
        </w:rPr>
        <w:t>Batatta</w:t>
      </w:r>
      <w:r w:rsidR="005306F3">
        <w:rPr>
          <w:rFonts w:ascii="Times" w:hAnsi="Times" w:cs="Times"/>
        </w:rPr>
        <w:t xml:space="preserve">-Bowles </w:t>
      </w:r>
      <w:r w:rsidR="00EC5108" w:rsidRPr="00EC5108">
        <w:rPr>
          <w:rFonts w:ascii="Times" w:hAnsi="Times" w:cs="Times"/>
        </w:rPr>
        <w:t xml:space="preserve">mentioned she </w:t>
      </w:r>
      <w:r w:rsidR="00A73D3D" w:rsidRPr="00EC5108">
        <w:rPr>
          <w:rFonts w:ascii="Times" w:hAnsi="Times" w:cs="Times"/>
        </w:rPr>
        <w:t xml:space="preserve">would be willing to do it </w:t>
      </w:r>
      <w:r w:rsidR="00EC5108" w:rsidRPr="00EC5108">
        <w:rPr>
          <w:rFonts w:ascii="Times" w:hAnsi="Times" w:cs="Times"/>
        </w:rPr>
        <w:t>through</w:t>
      </w:r>
      <w:r w:rsidR="00A73D3D" w:rsidRPr="00EC5108">
        <w:rPr>
          <w:rFonts w:ascii="Times" w:hAnsi="Times" w:cs="Times"/>
        </w:rPr>
        <w:t xml:space="preserve"> the Y.  </w:t>
      </w:r>
      <w:r w:rsidR="00EC5108" w:rsidRPr="00EC5108">
        <w:rPr>
          <w:rFonts w:ascii="Times" w:hAnsi="Times" w:cs="Times"/>
        </w:rPr>
        <w:t xml:space="preserve">A motion was made and seconded and all </w:t>
      </w:r>
      <w:r w:rsidR="00A73D3D" w:rsidRPr="00EC5108">
        <w:rPr>
          <w:rFonts w:ascii="Times" w:hAnsi="Times" w:cs="Times"/>
        </w:rPr>
        <w:t>voted in favor</w:t>
      </w:r>
      <w:r w:rsidR="00EC5108" w:rsidRPr="00EC5108">
        <w:rPr>
          <w:rFonts w:ascii="Times" w:hAnsi="Times" w:cs="Times"/>
        </w:rPr>
        <w:t xml:space="preserve">.  </w:t>
      </w:r>
      <w:commentRangeStart w:id="1"/>
      <w:r w:rsidR="00EC5108" w:rsidRPr="00EC5108">
        <w:rPr>
          <w:rFonts w:ascii="Times" w:hAnsi="Times" w:cs="Times"/>
        </w:rPr>
        <w:t>There was one abstention</w:t>
      </w:r>
      <w:commentRangeEnd w:id="1"/>
      <w:r w:rsidR="00EC5108" w:rsidRPr="00EC5108">
        <w:rPr>
          <w:rStyle w:val="CommentReference"/>
        </w:rPr>
        <w:commentReference w:id="1"/>
      </w:r>
      <w:r w:rsidR="00EC5108" w:rsidRPr="00EC5108">
        <w:rPr>
          <w:rFonts w:ascii="Times" w:hAnsi="Times" w:cs="Times"/>
        </w:rPr>
        <w:t>.</w:t>
      </w:r>
      <w:r w:rsidR="00EC5108">
        <w:rPr>
          <w:rFonts w:ascii="Times" w:hAnsi="Times" w:cs="Times"/>
        </w:rPr>
        <w:t xml:space="preserve">  </w:t>
      </w:r>
    </w:p>
    <w:p w14:paraId="0776B3ED" w14:textId="1AC7E51B" w:rsidR="00A22F05" w:rsidRPr="0003400E" w:rsidRDefault="00A22F05" w:rsidP="00FE0F22">
      <w:pPr>
        <w:widowControl w:val="0"/>
        <w:autoSpaceDE w:val="0"/>
        <w:autoSpaceDN w:val="0"/>
        <w:adjustRightInd w:val="0"/>
        <w:spacing w:line="480" w:lineRule="auto"/>
        <w:ind w:firstLine="360"/>
        <w:rPr>
          <w:rFonts w:ascii="Times" w:hAnsi="Times" w:cs="Times"/>
        </w:rPr>
      </w:pPr>
      <w:r>
        <w:rPr>
          <w:rFonts w:ascii="Times" w:hAnsi="Times" w:cs="Times"/>
        </w:rPr>
        <w:t xml:space="preserve">Secretary Ranji stated we talked about </w:t>
      </w:r>
      <w:r w:rsidR="00EC5108" w:rsidRPr="005306F3">
        <w:rPr>
          <w:rFonts w:ascii="Times" w:hAnsi="Times" w:cs="Times"/>
        </w:rPr>
        <w:t xml:space="preserve">defining </w:t>
      </w:r>
      <w:r w:rsidRPr="005306F3">
        <w:rPr>
          <w:rFonts w:ascii="Times" w:hAnsi="Times" w:cs="Times"/>
        </w:rPr>
        <w:t xml:space="preserve">direct access and couldn’t come up with </w:t>
      </w:r>
      <w:r w:rsidR="00EC5108" w:rsidRPr="005306F3">
        <w:rPr>
          <w:rFonts w:ascii="Times" w:hAnsi="Times" w:cs="Times"/>
        </w:rPr>
        <w:t xml:space="preserve">a </w:t>
      </w:r>
      <w:r w:rsidR="00EC5108" w:rsidRPr="005306F3">
        <w:rPr>
          <w:rFonts w:ascii="Times" w:hAnsi="Times" w:cs="Times"/>
        </w:rPr>
        <w:lastRenderedPageBreak/>
        <w:t>better definition to define it</w:t>
      </w:r>
      <w:r w:rsidRPr="005306F3">
        <w:rPr>
          <w:rFonts w:ascii="Times" w:hAnsi="Times" w:cs="Times"/>
        </w:rPr>
        <w:t>.  She suggested we come back to that.  We</w:t>
      </w:r>
      <w:r>
        <w:rPr>
          <w:rFonts w:ascii="Times" w:hAnsi="Times" w:cs="Times"/>
        </w:rPr>
        <w:t xml:space="preserve"> </w:t>
      </w:r>
      <w:r w:rsidR="00EC5108">
        <w:rPr>
          <w:rFonts w:ascii="Times" w:hAnsi="Times" w:cs="Times"/>
        </w:rPr>
        <w:t>weren’t</w:t>
      </w:r>
      <w:r>
        <w:rPr>
          <w:rFonts w:ascii="Times" w:hAnsi="Times" w:cs="Times"/>
        </w:rPr>
        <w:t xml:space="preserve"> confident we came up with </w:t>
      </w:r>
      <w:r w:rsidRPr="0003400E">
        <w:rPr>
          <w:rFonts w:ascii="Times" w:hAnsi="Times" w:cs="Times"/>
        </w:rPr>
        <w:t xml:space="preserve">something that </w:t>
      </w:r>
      <w:r w:rsidR="00EC5108" w:rsidRPr="0003400E">
        <w:rPr>
          <w:rFonts w:ascii="Times" w:hAnsi="Times" w:cs="Times"/>
        </w:rPr>
        <w:t>captures</w:t>
      </w:r>
      <w:r w:rsidRPr="0003400E">
        <w:rPr>
          <w:rFonts w:ascii="Times" w:hAnsi="Times" w:cs="Times"/>
        </w:rPr>
        <w:t xml:space="preserve"> all of the concerns.</w:t>
      </w:r>
    </w:p>
    <w:p w14:paraId="6B5AA0B2" w14:textId="55D06F1C" w:rsidR="00A22F05" w:rsidRDefault="00EC5108" w:rsidP="00FE0F22">
      <w:pPr>
        <w:widowControl w:val="0"/>
        <w:autoSpaceDE w:val="0"/>
        <w:autoSpaceDN w:val="0"/>
        <w:adjustRightInd w:val="0"/>
        <w:spacing w:line="480" w:lineRule="auto"/>
        <w:ind w:firstLine="360"/>
        <w:rPr>
          <w:rFonts w:ascii="Times" w:hAnsi="Times" w:cs="Times"/>
        </w:rPr>
      </w:pPr>
      <w:r w:rsidRPr="0003400E">
        <w:rPr>
          <w:rFonts w:ascii="Times" w:hAnsi="Times" w:cs="Times"/>
        </w:rPr>
        <w:t>Next, Secretary Ranji noted that r</w:t>
      </w:r>
      <w:r w:rsidR="00A22F05" w:rsidRPr="0003400E">
        <w:rPr>
          <w:rFonts w:ascii="Times" w:hAnsi="Times" w:cs="Times"/>
        </w:rPr>
        <w:t>ecommendation 4 was completed at the last meeting.  Recommen</w:t>
      </w:r>
      <w:r w:rsidR="004A6922" w:rsidRPr="0003400E">
        <w:rPr>
          <w:rFonts w:ascii="Times" w:hAnsi="Times" w:cs="Times"/>
        </w:rPr>
        <w:t xml:space="preserve">dation 5 we voted on except we may want to add some </w:t>
      </w:r>
      <w:r w:rsidRPr="0003400E">
        <w:rPr>
          <w:rFonts w:ascii="Times" w:hAnsi="Times" w:cs="Times"/>
        </w:rPr>
        <w:t>funding</w:t>
      </w:r>
      <w:r w:rsidR="004A6922" w:rsidRPr="0003400E">
        <w:rPr>
          <w:rFonts w:ascii="Times" w:hAnsi="Times" w:cs="Times"/>
        </w:rPr>
        <w:t xml:space="preserve"> toward education since we consider that to be as important as the background record checks.  </w:t>
      </w:r>
      <w:r w:rsidRPr="0003400E">
        <w:rPr>
          <w:rFonts w:ascii="Times" w:hAnsi="Times" w:cs="Times"/>
        </w:rPr>
        <w:t xml:space="preserve">The Task Force agreed.  </w:t>
      </w:r>
      <w:r w:rsidR="004A6922" w:rsidRPr="0003400E">
        <w:rPr>
          <w:rFonts w:ascii="Times" w:hAnsi="Times" w:cs="Times"/>
        </w:rPr>
        <w:t xml:space="preserve">The motion </w:t>
      </w:r>
      <w:r w:rsidRPr="0003400E">
        <w:rPr>
          <w:rFonts w:ascii="Times" w:hAnsi="Times" w:cs="Times"/>
        </w:rPr>
        <w:t xml:space="preserve">was made and </w:t>
      </w:r>
      <w:r w:rsidR="004A6922" w:rsidRPr="0003400E">
        <w:rPr>
          <w:rFonts w:ascii="Times" w:hAnsi="Times" w:cs="Times"/>
        </w:rPr>
        <w:t>seconded and all voted in favor.</w:t>
      </w:r>
      <w:r w:rsidR="004A6922">
        <w:rPr>
          <w:rFonts w:ascii="Times" w:hAnsi="Times" w:cs="Times"/>
        </w:rPr>
        <w:t xml:space="preserve">  </w:t>
      </w:r>
    </w:p>
    <w:p w14:paraId="2BE70B1B" w14:textId="483B17DF" w:rsidR="004A6922" w:rsidRPr="00375B73" w:rsidRDefault="00EC5108" w:rsidP="00B52997">
      <w:pPr>
        <w:widowControl w:val="0"/>
        <w:autoSpaceDE w:val="0"/>
        <w:autoSpaceDN w:val="0"/>
        <w:adjustRightInd w:val="0"/>
        <w:spacing w:line="480" w:lineRule="auto"/>
        <w:ind w:firstLine="360"/>
        <w:rPr>
          <w:rFonts w:ascii="Times" w:hAnsi="Times" w:cs="Times"/>
        </w:rPr>
      </w:pPr>
      <w:r>
        <w:rPr>
          <w:rFonts w:ascii="Times" w:hAnsi="Times" w:cs="Times"/>
        </w:rPr>
        <w:t>Secretary Ranji stated that for r</w:t>
      </w:r>
      <w:r w:rsidR="004A6922">
        <w:rPr>
          <w:rFonts w:ascii="Times" w:hAnsi="Times" w:cs="Times"/>
        </w:rPr>
        <w:t xml:space="preserve">ecommendation 6 </w:t>
      </w:r>
      <w:r w:rsidR="006659DD">
        <w:rPr>
          <w:rFonts w:ascii="Times" w:hAnsi="Times" w:cs="Times"/>
        </w:rPr>
        <w:t xml:space="preserve">we voted to recommend the CPAC request, and we also voted to delve into </w:t>
      </w:r>
      <w:r>
        <w:rPr>
          <w:rFonts w:ascii="Times" w:hAnsi="Times" w:cs="Times"/>
        </w:rPr>
        <w:t>certain</w:t>
      </w:r>
      <w:r w:rsidR="006659DD">
        <w:rPr>
          <w:rFonts w:ascii="Times" w:hAnsi="Times" w:cs="Times"/>
        </w:rPr>
        <w:t xml:space="preserve"> areas more deeply.  One thing we added was exploring the fingerprinting option in terms of whether or not we ca</w:t>
      </w:r>
      <w:r w:rsidR="00FE0F22">
        <w:rPr>
          <w:rFonts w:ascii="Times" w:hAnsi="Times" w:cs="Times"/>
        </w:rPr>
        <w:t>n</w:t>
      </w:r>
      <w:r w:rsidR="006659DD">
        <w:rPr>
          <w:rFonts w:ascii="Times" w:hAnsi="Times" w:cs="Times"/>
        </w:rPr>
        <w:t xml:space="preserve"> make fingerprinting more accessible and what kinds of risks that has or doesn’t have.  We could ask to look at that going forward.  </w:t>
      </w:r>
      <w:r w:rsidR="005306F3">
        <w:rPr>
          <w:rFonts w:ascii="Times" w:hAnsi="Times" w:cs="Times"/>
        </w:rPr>
        <w:t>Ms. Minutola</w:t>
      </w:r>
      <w:r w:rsidR="006659DD">
        <w:rPr>
          <w:rFonts w:ascii="Times" w:hAnsi="Times" w:cs="Times"/>
        </w:rPr>
        <w:t xml:space="preserve"> stated we explored this with </w:t>
      </w:r>
      <w:r w:rsidR="00FE0F22">
        <w:rPr>
          <w:rFonts w:ascii="Times" w:hAnsi="Times" w:cs="Times"/>
        </w:rPr>
        <w:t>the Civil Citations</w:t>
      </w:r>
      <w:r w:rsidR="006659DD">
        <w:rPr>
          <w:rFonts w:ascii="Times" w:hAnsi="Times" w:cs="Times"/>
        </w:rPr>
        <w:t xml:space="preserve"> Committee.  T</w:t>
      </w:r>
      <w:r w:rsidR="00FE0F22">
        <w:rPr>
          <w:rFonts w:ascii="Times" w:hAnsi="Times" w:cs="Times"/>
        </w:rPr>
        <w:t>here were some roadblocks with Live S</w:t>
      </w:r>
      <w:r w:rsidR="006659DD">
        <w:rPr>
          <w:rFonts w:ascii="Times" w:hAnsi="Times" w:cs="Times"/>
        </w:rPr>
        <w:t xml:space="preserve">can when it was looked into.  </w:t>
      </w:r>
      <w:r w:rsidR="00FE0F22">
        <w:rPr>
          <w:rFonts w:ascii="Times" w:hAnsi="Times" w:cs="Times"/>
        </w:rPr>
        <w:t>A Task Force member</w:t>
      </w:r>
      <w:r w:rsidR="006659DD">
        <w:rPr>
          <w:rFonts w:ascii="Times" w:hAnsi="Times" w:cs="Times"/>
        </w:rPr>
        <w:t xml:space="preserve"> asked if there are private </w:t>
      </w:r>
      <w:r w:rsidR="00FE0F22">
        <w:rPr>
          <w:rFonts w:ascii="Times" w:hAnsi="Times" w:cs="Times"/>
        </w:rPr>
        <w:t>Live Scan</w:t>
      </w:r>
      <w:r w:rsidR="005306F3">
        <w:rPr>
          <w:rFonts w:ascii="Times" w:hAnsi="Times" w:cs="Times"/>
        </w:rPr>
        <w:t xml:space="preserve"> vendors.  Ms. Rigby</w:t>
      </w:r>
      <w:r w:rsidR="006659DD">
        <w:rPr>
          <w:rFonts w:ascii="Times" w:hAnsi="Times" w:cs="Times"/>
        </w:rPr>
        <w:t xml:space="preserve"> confirmed.  You couldn’t do federal because you can’t </w:t>
      </w:r>
      <w:r w:rsidR="00FE0F22">
        <w:rPr>
          <w:rFonts w:ascii="Times" w:hAnsi="Times" w:cs="Times"/>
        </w:rPr>
        <w:t>submit</w:t>
      </w:r>
      <w:r w:rsidR="006659DD">
        <w:rPr>
          <w:rFonts w:ascii="Times" w:hAnsi="Times" w:cs="Times"/>
        </w:rPr>
        <w:t xml:space="preserve"> to FBI; that has to come through SBI.  </w:t>
      </w:r>
      <w:r w:rsidR="005F2B5D">
        <w:rPr>
          <w:rFonts w:ascii="Times" w:hAnsi="Times" w:cs="Times"/>
        </w:rPr>
        <w:t>Secretary</w:t>
      </w:r>
      <w:r w:rsidR="006659DD">
        <w:rPr>
          <w:rFonts w:ascii="Times" w:hAnsi="Times" w:cs="Times"/>
        </w:rPr>
        <w:t xml:space="preserve"> Ranji said you </w:t>
      </w:r>
      <w:r w:rsidR="00FE0F22">
        <w:rPr>
          <w:rFonts w:ascii="Times" w:hAnsi="Times" w:cs="Times"/>
        </w:rPr>
        <w:t>could</w:t>
      </w:r>
      <w:r w:rsidR="006659DD">
        <w:rPr>
          <w:rFonts w:ascii="Times" w:hAnsi="Times" w:cs="Times"/>
        </w:rPr>
        <w:t xml:space="preserve"> do it but it would have to go to SBI </w:t>
      </w:r>
      <w:r w:rsidR="006659DD" w:rsidRPr="00FE0F22">
        <w:rPr>
          <w:rFonts w:ascii="Times" w:hAnsi="Times" w:cs="Times"/>
        </w:rPr>
        <w:t xml:space="preserve">first.  </w:t>
      </w:r>
      <w:r w:rsidR="00FE0F22" w:rsidRPr="00FE0F22">
        <w:rPr>
          <w:rFonts w:ascii="Times" w:hAnsi="Times" w:cs="Times"/>
        </w:rPr>
        <w:t>She r</w:t>
      </w:r>
      <w:r w:rsidR="006659DD" w:rsidRPr="00FE0F22">
        <w:rPr>
          <w:rFonts w:ascii="Times" w:hAnsi="Times" w:cs="Times"/>
        </w:rPr>
        <w:t xml:space="preserve">equested motion to look at </w:t>
      </w:r>
      <w:r w:rsidR="00FE0F22" w:rsidRPr="00FE0F22">
        <w:rPr>
          <w:rFonts w:ascii="Times" w:hAnsi="Times" w:cs="Times"/>
        </w:rPr>
        <w:t>whether this</w:t>
      </w:r>
      <w:r w:rsidR="006659DD" w:rsidRPr="00FE0F22">
        <w:rPr>
          <w:rFonts w:ascii="Times" w:hAnsi="Times" w:cs="Times"/>
        </w:rPr>
        <w:t xml:space="preserve"> is an option to consider.  A </w:t>
      </w:r>
      <w:r w:rsidR="00FE0F22" w:rsidRPr="00FE0F22">
        <w:rPr>
          <w:rFonts w:ascii="Times" w:hAnsi="Times" w:cs="Times"/>
        </w:rPr>
        <w:t>motion was made and seconded and a</w:t>
      </w:r>
      <w:r w:rsidR="006659DD" w:rsidRPr="00FE0F22">
        <w:rPr>
          <w:rFonts w:ascii="Times" w:hAnsi="Times" w:cs="Times"/>
        </w:rPr>
        <w:t>ll voted in favor.</w:t>
      </w:r>
    </w:p>
    <w:p w14:paraId="5F790B3B" w14:textId="24D855F0" w:rsidR="00174F65" w:rsidRDefault="006B0012" w:rsidP="00B52997">
      <w:pPr>
        <w:pStyle w:val="ListParagraph"/>
        <w:widowControl w:val="0"/>
        <w:numPr>
          <w:ilvl w:val="0"/>
          <w:numId w:val="1"/>
        </w:numPr>
        <w:autoSpaceDE w:val="0"/>
        <w:autoSpaceDN w:val="0"/>
        <w:adjustRightInd w:val="0"/>
        <w:spacing w:line="480" w:lineRule="auto"/>
        <w:ind w:left="450" w:hanging="450"/>
        <w:contextualSpacing w:val="0"/>
        <w:rPr>
          <w:rFonts w:ascii="Times" w:hAnsi="Times" w:cs="Times"/>
          <w:b/>
          <w:u w:val="single"/>
        </w:rPr>
      </w:pPr>
      <w:r w:rsidRPr="00375B73">
        <w:rPr>
          <w:rFonts w:ascii="Times" w:hAnsi="Times" w:cs="Times"/>
          <w:b/>
          <w:u w:val="single"/>
        </w:rPr>
        <w:t xml:space="preserve">Overview and </w:t>
      </w:r>
      <w:r w:rsidR="00174F65" w:rsidRPr="00375B73">
        <w:rPr>
          <w:rFonts w:ascii="Times" w:hAnsi="Times" w:cs="Times"/>
          <w:b/>
          <w:u w:val="single"/>
        </w:rPr>
        <w:t xml:space="preserve">Input on </w:t>
      </w:r>
      <w:r w:rsidRPr="00375B73">
        <w:rPr>
          <w:rFonts w:ascii="Times" w:hAnsi="Times" w:cs="Times"/>
          <w:b/>
          <w:u w:val="single"/>
        </w:rPr>
        <w:t xml:space="preserve">Revised </w:t>
      </w:r>
      <w:r w:rsidR="00174F65" w:rsidRPr="00375B73">
        <w:rPr>
          <w:rFonts w:ascii="Times" w:hAnsi="Times" w:cs="Times"/>
          <w:b/>
          <w:u w:val="single"/>
        </w:rPr>
        <w:t xml:space="preserve">Draft Task Force Report </w:t>
      </w:r>
    </w:p>
    <w:p w14:paraId="5A68B164" w14:textId="77777777" w:rsidR="00FE0F22" w:rsidRDefault="00FE0F22" w:rsidP="00B52997">
      <w:pPr>
        <w:widowControl w:val="0"/>
        <w:autoSpaceDE w:val="0"/>
        <w:autoSpaceDN w:val="0"/>
        <w:adjustRightInd w:val="0"/>
        <w:spacing w:line="480" w:lineRule="auto"/>
        <w:ind w:firstLine="360"/>
        <w:rPr>
          <w:rFonts w:ascii="Times" w:hAnsi="Times" w:cs="Times"/>
        </w:rPr>
      </w:pPr>
      <w:r>
        <w:rPr>
          <w:rFonts w:ascii="Times" w:hAnsi="Times" w:cs="Times"/>
        </w:rPr>
        <w:t xml:space="preserve">Secretary Ranji provided an overview of the draft final report of the Task Force.  </w:t>
      </w:r>
      <w:r w:rsidR="00982A59">
        <w:rPr>
          <w:rFonts w:ascii="Times" w:hAnsi="Times" w:cs="Times"/>
        </w:rPr>
        <w:t>We have the standard</w:t>
      </w:r>
      <w:r>
        <w:rPr>
          <w:rFonts w:ascii="Times" w:hAnsi="Times" w:cs="Times"/>
        </w:rPr>
        <w:t xml:space="preserve"> introduction, list of members, and </w:t>
      </w:r>
      <w:r w:rsidR="00982A59">
        <w:rPr>
          <w:rFonts w:ascii="Times" w:hAnsi="Times" w:cs="Times"/>
        </w:rPr>
        <w:t xml:space="preserve">executive summary </w:t>
      </w:r>
      <w:r>
        <w:rPr>
          <w:rFonts w:ascii="Times" w:hAnsi="Times" w:cs="Times"/>
        </w:rPr>
        <w:t>that</w:t>
      </w:r>
      <w:r w:rsidR="00982A59">
        <w:rPr>
          <w:rFonts w:ascii="Times" w:hAnsi="Times" w:cs="Times"/>
        </w:rPr>
        <w:t xml:space="preserve"> gives some background information.  Everyone should read this for factual accuracy and </w:t>
      </w:r>
      <w:r>
        <w:rPr>
          <w:rFonts w:ascii="Times" w:hAnsi="Times" w:cs="Times"/>
        </w:rPr>
        <w:t>e</w:t>
      </w:r>
      <w:r w:rsidR="00982A59">
        <w:rPr>
          <w:rFonts w:ascii="Times" w:hAnsi="Times" w:cs="Times"/>
        </w:rPr>
        <w:t xml:space="preserve">-mail if anything is wrong.  </w:t>
      </w:r>
      <w:r>
        <w:rPr>
          <w:rFonts w:ascii="Times" w:hAnsi="Times" w:cs="Times"/>
        </w:rPr>
        <w:t>The report then talks about background</w:t>
      </w:r>
      <w:r w:rsidR="00982A59">
        <w:rPr>
          <w:rFonts w:ascii="Times" w:hAnsi="Times" w:cs="Times"/>
        </w:rPr>
        <w:t xml:space="preserve"> information on </w:t>
      </w:r>
      <w:r>
        <w:rPr>
          <w:rFonts w:ascii="Times" w:hAnsi="Times" w:cs="Times"/>
        </w:rPr>
        <w:t>the Task Force and wha</w:t>
      </w:r>
      <w:r w:rsidR="00982A59">
        <w:rPr>
          <w:rFonts w:ascii="Times" w:hAnsi="Times" w:cs="Times"/>
        </w:rPr>
        <w:t xml:space="preserve">t we currently have in </w:t>
      </w:r>
      <w:r>
        <w:rPr>
          <w:rFonts w:ascii="Times" w:hAnsi="Times" w:cs="Times"/>
        </w:rPr>
        <w:t xml:space="preserve">place in </w:t>
      </w:r>
      <w:r w:rsidR="00982A59">
        <w:rPr>
          <w:rFonts w:ascii="Times" w:hAnsi="Times" w:cs="Times"/>
        </w:rPr>
        <w:t xml:space="preserve">Delaware.  </w:t>
      </w:r>
      <w:r>
        <w:rPr>
          <w:rFonts w:ascii="Times" w:hAnsi="Times" w:cs="Times"/>
        </w:rPr>
        <w:t>It also talks</w:t>
      </w:r>
      <w:r w:rsidR="00982A59">
        <w:rPr>
          <w:rFonts w:ascii="Times" w:hAnsi="Times" w:cs="Times"/>
        </w:rPr>
        <w:t xml:space="preserve"> about the importance of education and prevention and that </w:t>
      </w:r>
      <w:r>
        <w:rPr>
          <w:rFonts w:ascii="Times" w:hAnsi="Times" w:cs="Times"/>
        </w:rPr>
        <w:t>background record checks</w:t>
      </w:r>
      <w:r w:rsidR="00982A59">
        <w:rPr>
          <w:rFonts w:ascii="Times" w:hAnsi="Times" w:cs="Times"/>
        </w:rPr>
        <w:t xml:space="preserve"> </w:t>
      </w:r>
      <w:r>
        <w:rPr>
          <w:rFonts w:ascii="Times" w:hAnsi="Times" w:cs="Times"/>
        </w:rPr>
        <w:t>aren’t</w:t>
      </w:r>
      <w:r w:rsidR="00982A59">
        <w:rPr>
          <w:rFonts w:ascii="Times" w:hAnsi="Times" w:cs="Times"/>
        </w:rPr>
        <w:t xml:space="preserve"> the </w:t>
      </w:r>
      <w:r>
        <w:rPr>
          <w:rFonts w:ascii="Times" w:hAnsi="Times" w:cs="Times"/>
        </w:rPr>
        <w:t>only way to</w:t>
      </w:r>
      <w:r w:rsidR="00982A59">
        <w:rPr>
          <w:rFonts w:ascii="Times" w:hAnsi="Times" w:cs="Times"/>
        </w:rPr>
        <w:t xml:space="preserve"> sure kids are safe.  We will list the 6 </w:t>
      </w:r>
      <w:r w:rsidR="00982A59">
        <w:rPr>
          <w:rFonts w:ascii="Times" w:hAnsi="Times" w:cs="Times"/>
        </w:rPr>
        <w:lastRenderedPageBreak/>
        <w:t>recommendation areas that will be finalized after today.  We have</w:t>
      </w:r>
      <w:r>
        <w:rPr>
          <w:rFonts w:ascii="Times" w:hAnsi="Times" w:cs="Times"/>
        </w:rPr>
        <w:t xml:space="preserve"> a setting the stage piece and plan to </w:t>
      </w:r>
      <w:r w:rsidR="00982A59">
        <w:rPr>
          <w:rFonts w:ascii="Times" w:hAnsi="Times" w:cs="Times"/>
        </w:rPr>
        <w:t xml:space="preserve">include the longer chart that </w:t>
      </w:r>
      <w:r>
        <w:rPr>
          <w:rFonts w:ascii="Times" w:hAnsi="Times" w:cs="Times"/>
        </w:rPr>
        <w:t>shows the various prohibitions s</w:t>
      </w:r>
      <w:r w:rsidR="00982A59">
        <w:rPr>
          <w:rFonts w:ascii="Times" w:hAnsi="Times" w:cs="Times"/>
        </w:rPr>
        <w:t xml:space="preserve">o that people understand the different levels or lack of consistency in the </w:t>
      </w:r>
      <w:r>
        <w:rPr>
          <w:rFonts w:ascii="Times" w:hAnsi="Times" w:cs="Times"/>
        </w:rPr>
        <w:t>current requirements.  It also talks about</w:t>
      </w:r>
      <w:r w:rsidR="00982A59">
        <w:rPr>
          <w:rFonts w:ascii="Times" w:hAnsi="Times" w:cs="Times"/>
        </w:rPr>
        <w:t xml:space="preserve"> the process for </w:t>
      </w:r>
      <w:r>
        <w:rPr>
          <w:rFonts w:ascii="Times" w:hAnsi="Times" w:cs="Times"/>
        </w:rPr>
        <w:t xml:space="preserve">background record checks and the CPR, as well as </w:t>
      </w:r>
      <w:r w:rsidR="00982A59">
        <w:rPr>
          <w:rFonts w:ascii="Times" w:hAnsi="Times" w:cs="Times"/>
        </w:rPr>
        <w:t>thir</w:t>
      </w:r>
      <w:r>
        <w:rPr>
          <w:rFonts w:ascii="Times" w:hAnsi="Times" w:cs="Times"/>
        </w:rPr>
        <w:t xml:space="preserve">d party record check providers and </w:t>
      </w:r>
      <w:r w:rsidR="00982A59">
        <w:rPr>
          <w:rFonts w:ascii="Times" w:hAnsi="Times" w:cs="Times"/>
        </w:rPr>
        <w:t xml:space="preserve">the fact that we touched on consolidated </w:t>
      </w:r>
      <w:r>
        <w:rPr>
          <w:rFonts w:ascii="Times" w:hAnsi="Times" w:cs="Times"/>
        </w:rPr>
        <w:t>background record check</w:t>
      </w:r>
      <w:r w:rsidR="00982A59">
        <w:rPr>
          <w:rFonts w:ascii="Times" w:hAnsi="Times" w:cs="Times"/>
        </w:rPr>
        <w:t xml:space="preserve"> unit.  </w:t>
      </w:r>
      <w:r>
        <w:rPr>
          <w:rFonts w:ascii="Times" w:hAnsi="Times" w:cs="Times"/>
        </w:rPr>
        <w:t xml:space="preserve">The report also talks about summer </w:t>
      </w:r>
      <w:r w:rsidR="00982A59">
        <w:rPr>
          <w:rFonts w:ascii="Times" w:hAnsi="Times" w:cs="Times"/>
        </w:rPr>
        <w:t xml:space="preserve">camps, </w:t>
      </w:r>
      <w:r>
        <w:rPr>
          <w:rFonts w:ascii="Times" w:hAnsi="Times" w:cs="Times"/>
        </w:rPr>
        <w:t>and we will change that title to youth camps.</w:t>
      </w:r>
      <w:r w:rsidR="00982A59">
        <w:rPr>
          <w:rFonts w:ascii="Times" w:hAnsi="Times" w:cs="Times"/>
        </w:rPr>
        <w:t xml:space="preserve">  It also talks about what we did last summer and the numbers and that we ultimately don’t know how many camps we have.  It goes through the privat</w:t>
      </w:r>
      <w:r>
        <w:rPr>
          <w:rFonts w:ascii="Times" w:hAnsi="Times" w:cs="Times"/>
        </w:rPr>
        <w:t xml:space="preserve">e school numbers, prohibitions, and then talks </w:t>
      </w:r>
      <w:r w:rsidR="00982A59">
        <w:rPr>
          <w:rFonts w:ascii="Times" w:hAnsi="Times" w:cs="Times"/>
        </w:rPr>
        <w:t xml:space="preserve">about the education and prevention-based strategies </w:t>
      </w:r>
      <w:r>
        <w:rPr>
          <w:rFonts w:ascii="Times" w:hAnsi="Times" w:cs="Times"/>
        </w:rPr>
        <w:t>including</w:t>
      </w:r>
      <w:r w:rsidR="00982A59">
        <w:rPr>
          <w:rFonts w:ascii="Times" w:hAnsi="Times" w:cs="Times"/>
        </w:rPr>
        <w:t xml:space="preserve"> some of the information </w:t>
      </w:r>
      <w:r>
        <w:rPr>
          <w:rFonts w:ascii="Times" w:hAnsi="Times" w:cs="Times"/>
        </w:rPr>
        <w:t>provided by Stewards of Children</w:t>
      </w:r>
      <w:r w:rsidR="00982A59">
        <w:rPr>
          <w:rFonts w:ascii="Times" w:hAnsi="Times" w:cs="Times"/>
        </w:rPr>
        <w:t xml:space="preserve">.  </w:t>
      </w:r>
      <w:r>
        <w:rPr>
          <w:rFonts w:ascii="Times" w:hAnsi="Times" w:cs="Times"/>
        </w:rPr>
        <w:t>Next</w:t>
      </w:r>
      <w:r w:rsidR="00982A59">
        <w:rPr>
          <w:rFonts w:ascii="Times" w:hAnsi="Times" w:cs="Times"/>
        </w:rPr>
        <w:t xml:space="preserve"> we go into the recommendations </w:t>
      </w:r>
      <w:r>
        <w:rPr>
          <w:rFonts w:ascii="Times" w:hAnsi="Times" w:cs="Times"/>
        </w:rPr>
        <w:t>that</w:t>
      </w:r>
      <w:r w:rsidR="00982A59">
        <w:rPr>
          <w:rFonts w:ascii="Times" w:hAnsi="Times" w:cs="Times"/>
        </w:rPr>
        <w:t xml:space="preserve"> will be updated to reflect what we’ve talked about at the last two meetings.  </w:t>
      </w:r>
    </w:p>
    <w:p w14:paraId="625CC894" w14:textId="76A8D752" w:rsidR="00982A59" w:rsidRDefault="00EE6388" w:rsidP="005A1EEE">
      <w:pPr>
        <w:widowControl w:val="0"/>
        <w:autoSpaceDE w:val="0"/>
        <w:autoSpaceDN w:val="0"/>
        <w:adjustRightInd w:val="0"/>
        <w:spacing w:line="480" w:lineRule="auto"/>
        <w:ind w:firstLine="360"/>
        <w:rPr>
          <w:rFonts w:ascii="Times" w:hAnsi="Times" w:cs="Times"/>
        </w:rPr>
      </w:pPr>
      <w:r>
        <w:rPr>
          <w:rFonts w:ascii="Times" w:hAnsi="Times" w:cs="Times"/>
        </w:rPr>
        <w:t>Secretary Ranji suggested everyone read through the report</w:t>
      </w:r>
      <w:r w:rsidR="00FE0F22">
        <w:rPr>
          <w:rFonts w:ascii="Times" w:hAnsi="Times" w:cs="Times"/>
        </w:rPr>
        <w:t xml:space="preserve"> </w:t>
      </w:r>
      <w:r>
        <w:rPr>
          <w:rFonts w:ascii="Times" w:hAnsi="Times" w:cs="Times"/>
        </w:rPr>
        <w:t>and let us know if they s</w:t>
      </w:r>
      <w:r w:rsidR="00FE0F22">
        <w:rPr>
          <w:rFonts w:ascii="Times" w:hAnsi="Times" w:cs="Times"/>
        </w:rPr>
        <w:t>e</w:t>
      </w:r>
      <w:r>
        <w:rPr>
          <w:rFonts w:ascii="Times" w:hAnsi="Times" w:cs="Times"/>
        </w:rPr>
        <w:t>e anything</w:t>
      </w:r>
      <w:r w:rsidR="00FE0F22">
        <w:rPr>
          <w:rFonts w:ascii="Times" w:hAnsi="Times" w:cs="Times"/>
        </w:rPr>
        <w:t xml:space="preserve"> that needs changed or clarified</w:t>
      </w:r>
      <w:r>
        <w:rPr>
          <w:rFonts w:ascii="Times" w:hAnsi="Times" w:cs="Times"/>
        </w:rPr>
        <w:t>.  She asked if there is anything big</w:t>
      </w:r>
      <w:r w:rsidR="00FE0F22">
        <w:rPr>
          <w:rFonts w:ascii="Times" w:hAnsi="Times" w:cs="Times"/>
        </w:rPr>
        <w:t xml:space="preserve"> anyone saw in the report that would be helpful to discuss today</w:t>
      </w:r>
      <w:r w:rsidR="00F70A53">
        <w:rPr>
          <w:rFonts w:ascii="Times" w:hAnsi="Times" w:cs="Times"/>
        </w:rPr>
        <w:t xml:space="preserve">.  </w:t>
      </w:r>
      <w:r w:rsidR="00FE0F22">
        <w:rPr>
          <w:rFonts w:ascii="Times" w:hAnsi="Times" w:cs="Times"/>
        </w:rPr>
        <w:t>Mr. Kennealey</w:t>
      </w:r>
      <w:r w:rsidR="00F70A53">
        <w:rPr>
          <w:rFonts w:ascii="Times" w:hAnsi="Times" w:cs="Times"/>
        </w:rPr>
        <w:t xml:space="preserve"> </w:t>
      </w:r>
      <w:r w:rsidR="006C0ACB">
        <w:rPr>
          <w:rFonts w:ascii="Times" w:hAnsi="Times" w:cs="Times"/>
        </w:rPr>
        <w:t>stated that recommendation</w:t>
      </w:r>
      <w:r w:rsidR="00F70A53">
        <w:rPr>
          <w:rFonts w:ascii="Times" w:hAnsi="Times" w:cs="Times"/>
        </w:rPr>
        <w:t xml:space="preserve"> 2.2 talks about baseline background record checks for private schools.  </w:t>
      </w:r>
      <w:r w:rsidR="006C0ACB">
        <w:rPr>
          <w:rFonts w:ascii="Times" w:hAnsi="Times" w:cs="Times"/>
        </w:rPr>
        <w:t>He w</w:t>
      </w:r>
      <w:r w:rsidR="00F70A53">
        <w:rPr>
          <w:rFonts w:ascii="Times" w:hAnsi="Times" w:cs="Times"/>
        </w:rPr>
        <w:t xml:space="preserve">ould feel more </w:t>
      </w:r>
      <w:r w:rsidR="006C0ACB">
        <w:rPr>
          <w:rFonts w:ascii="Times" w:hAnsi="Times" w:cs="Times"/>
        </w:rPr>
        <w:t>comfortable saying for all schools, as we are</w:t>
      </w:r>
      <w:r w:rsidR="00F70A53">
        <w:rPr>
          <w:rFonts w:ascii="Times" w:hAnsi="Times" w:cs="Times"/>
        </w:rPr>
        <w:t xml:space="preserve"> trying to get to the same level of protection for all children.  It could be nuance of language.  We are establishing a standard</w:t>
      </w:r>
      <w:r w:rsidR="006C0ACB">
        <w:rPr>
          <w:rFonts w:ascii="Times" w:hAnsi="Times" w:cs="Times"/>
        </w:rPr>
        <w:t xml:space="preserve"> for all schools in Delaware and thus i</w:t>
      </w:r>
      <w:r w:rsidR="00F70A53">
        <w:rPr>
          <w:rFonts w:ascii="Times" w:hAnsi="Times" w:cs="Times"/>
        </w:rPr>
        <w:t>t wouldn’t’ be c</w:t>
      </w:r>
      <w:r w:rsidR="006C0ACB">
        <w:rPr>
          <w:rFonts w:ascii="Times" w:hAnsi="Times" w:cs="Times"/>
        </w:rPr>
        <w:t>hanging the intent.  Secretary R</w:t>
      </w:r>
      <w:r w:rsidR="00F70A53">
        <w:rPr>
          <w:rFonts w:ascii="Times" w:hAnsi="Times" w:cs="Times"/>
        </w:rPr>
        <w:t>anji stated this is the language we vote</w:t>
      </w:r>
      <w:r w:rsidR="006C0ACB">
        <w:rPr>
          <w:rFonts w:ascii="Times" w:hAnsi="Times" w:cs="Times"/>
        </w:rPr>
        <w:t>d on at the last meeting</w:t>
      </w:r>
      <w:r w:rsidR="00F70A53">
        <w:rPr>
          <w:rFonts w:ascii="Times" w:hAnsi="Times" w:cs="Times"/>
        </w:rPr>
        <w:t>.  The way it is framed is setting requirements.  Othe</w:t>
      </w:r>
      <w:r w:rsidR="006C0ACB">
        <w:rPr>
          <w:rFonts w:ascii="Times" w:hAnsi="Times" w:cs="Times"/>
        </w:rPr>
        <w:t>r schools don’t have the option to implement the checks or not.</w:t>
      </w:r>
      <w:r w:rsidR="00F70A53">
        <w:rPr>
          <w:rFonts w:ascii="Times" w:hAnsi="Times" w:cs="Times"/>
        </w:rPr>
        <w:t xml:space="preserve">  Background record checks will be the same but </w:t>
      </w:r>
      <w:r w:rsidR="006C0ACB">
        <w:rPr>
          <w:rFonts w:ascii="Times" w:hAnsi="Times" w:cs="Times"/>
        </w:rPr>
        <w:t>private schools</w:t>
      </w:r>
      <w:r w:rsidR="00F70A53">
        <w:rPr>
          <w:rFonts w:ascii="Times" w:hAnsi="Times" w:cs="Times"/>
        </w:rPr>
        <w:t xml:space="preserve"> are getting an exception.  </w:t>
      </w:r>
      <w:r w:rsidR="006C0ACB">
        <w:rPr>
          <w:rFonts w:ascii="Times" w:hAnsi="Times" w:cs="Times"/>
        </w:rPr>
        <w:t>W</w:t>
      </w:r>
      <w:r w:rsidR="00F70A53">
        <w:rPr>
          <w:rFonts w:ascii="Times" w:hAnsi="Times" w:cs="Times"/>
        </w:rPr>
        <w:t xml:space="preserve">e could reword it to say private schools will be subject to the same </w:t>
      </w:r>
      <w:r w:rsidR="006C0ACB">
        <w:rPr>
          <w:rFonts w:ascii="Times" w:hAnsi="Times" w:cs="Times"/>
        </w:rPr>
        <w:t>background record checks</w:t>
      </w:r>
      <w:r w:rsidR="00F70A53">
        <w:rPr>
          <w:rFonts w:ascii="Times" w:hAnsi="Times" w:cs="Times"/>
        </w:rPr>
        <w:t xml:space="preserve"> as public schools, but if they </w:t>
      </w:r>
      <w:r w:rsidR="006C0ACB">
        <w:rPr>
          <w:rFonts w:ascii="Times" w:hAnsi="Times" w:cs="Times"/>
        </w:rPr>
        <w:t xml:space="preserve">may </w:t>
      </w:r>
      <w:r w:rsidR="00F70A53">
        <w:rPr>
          <w:rFonts w:ascii="Times" w:hAnsi="Times" w:cs="Times"/>
        </w:rPr>
        <w:t xml:space="preserve">choose to not </w:t>
      </w:r>
      <w:r w:rsidR="006C0ACB">
        <w:rPr>
          <w:rFonts w:ascii="Times" w:hAnsi="Times" w:cs="Times"/>
        </w:rPr>
        <w:t>comply</w:t>
      </w:r>
      <w:r w:rsidR="00F70A53">
        <w:rPr>
          <w:rFonts w:ascii="Times" w:hAnsi="Times" w:cs="Times"/>
        </w:rPr>
        <w:t xml:space="preserve">.  </w:t>
      </w:r>
      <w:r w:rsidR="006C0ACB">
        <w:rPr>
          <w:rFonts w:ascii="Times" w:hAnsi="Times" w:cs="Times"/>
        </w:rPr>
        <w:t>Ms. Culley</w:t>
      </w:r>
      <w:r w:rsidR="00F70A53">
        <w:rPr>
          <w:rFonts w:ascii="Times" w:hAnsi="Times" w:cs="Times"/>
        </w:rPr>
        <w:t xml:space="preserve"> stated </w:t>
      </w:r>
      <w:r w:rsidR="006C0ACB">
        <w:rPr>
          <w:rFonts w:ascii="Times" w:hAnsi="Times" w:cs="Times"/>
        </w:rPr>
        <w:t xml:space="preserve">she </w:t>
      </w:r>
      <w:r w:rsidR="00F70A53">
        <w:rPr>
          <w:rFonts w:ascii="Times" w:hAnsi="Times" w:cs="Times"/>
        </w:rPr>
        <w:t xml:space="preserve">was thinking </w:t>
      </w:r>
      <w:r w:rsidR="006C0ACB">
        <w:rPr>
          <w:rFonts w:ascii="Times" w:hAnsi="Times" w:cs="Times"/>
        </w:rPr>
        <w:t>it</w:t>
      </w:r>
      <w:r w:rsidR="00F70A53">
        <w:rPr>
          <w:rFonts w:ascii="Times" w:hAnsi="Times" w:cs="Times"/>
        </w:rPr>
        <w:t xml:space="preserve"> could say extend the baseline background </w:t>
      </w:r>
      <w:r w:rsidR="00F70A53">
        <w:rPr>
          <w:rFonts w:ascii="Times" w:hAnsi="Times" w:cs="Times"/>
        </w:rPr>
        <w:lastRenderedPageBreak/>
        <w:t xml:space="preserve">record check requirements to private schools.  </w:t>
      </w:r>
      <w:r w:rsidR="006C0ACB">
        <w:rPr>
          <w:rFonts w:ascii="Times" w:hAnsi="Times" w:cs="Times"/>
        </w:rPr>
        <w:t>The requirements</w:t>
      </w:r>
      <w:r w:rsidR="00F70A53">
        <w:rPr>
          <w:rFonts w:ascii="Times" w:hAnsi="Times" w:cs="Times"/>
        </w:rPr>
        <w:t xml:space="preserve"> exist and we are applying them to private schools.  Then </w:t>
      </w:r>
      <w:r w:rsidR="006C0ACB">
        <w:rPr>
          <w:rFonts w:ascii="Times" w:hAnsi="Times" w:cs="Times"/>
        </w:rPr>
        <w:t xml:space="preserve">we can </w:t>
      </w:r>
      <w:r w:rsidR="00F70A53">
        <w:rPr>
          <w:rFonts w:ascii="Times" w:hAnsi="Times" w:cs="Times"/>
        </w:rPr>
        <w:t xml:space="preserve">say </w:t>
      </w:r>
      <w:r w:rsidR="006C0ACB">
        <w:rPr>
          <w:rFonts w:ascii="Times" w:hAnsi="Times" w:cs="Times"/>
        </w:rPr>
        <w:t>the private schools</w:t>
      </w:r>
      <w:r w:rsidR="00F70A53">
        <w:rPr>
          <w:rFonts w:ascii="Times" w:hAnsi="Times" w:cs="Times"/>
        </w:rPr>
        <w:t xml:space="preserve"> </w:t>
      </w:r>
      <w:r w:rsidR="006C0ACB">
        <w:rPr>
          <w:rFonts w:ascii="Times" w:hAnsi="Times" w:cs="Times"/>
        </w:rPr>
        <w:t>may</w:t>
      </w:r>
      <w:r w:rsidR="00F70A53">
        <w:rPr>
          <w:rFonts w:ascii="Times" w:hAnsi="Times" w:cs="Times"/>
        </w:rPr>
        <w:t xml:space="preserve"> opt out.  </w:t>
      </w:r>
      <w:r w:rsidR="006C0ACB">
        <w:rPr>
          <w:rFonts w:ascii="Times" w:hAnsi="Times" w:cs="Times"/>
        </w:rPr>
        <w:t>Mr. Kennealey</w:t>
      </w:r>
      <w:r w:rsidR="00F70A53">
        <w:rPr>
          <w:rFonts w:ascii="Times" w:hAnsi="Times" w:cs="Times"/>
        </w:rPr>
        <w:t xml:space="preserve"> </w:t>
      </w:r>
      <w:r w:rsidR="006C0ACB">
        <w:rPr>
          <w:rFonts w:ascii="Times" w:hAnsi="Times" w:cs="Times"/>
        </w:rPr>
        <w:t>responded</w:t>
      </w:r>
      <w:r w:rsidR="00F70A53">
        <w:rPr>
          <w:rFonts w:ascii="Times" w:hAnsi="Times" w:cs="Times"/>
        </w:rPr>
        <w:t xml:space="preserve"> that’s better.  The requirement part is nuanced since </w:t>
      </w:r>
      <w:r w:rsidR="006C0ACB">
        <w:rPr>
          <w:rFonts w:ascii="Times" w:hAnsi="Times" w:cs="Times"/>
        </w:rPr>
        <w:t>private schools</w:t>
      </w:r>
      <w:r w:rsidR="00F70A53">
        <w:rPr>
          <w:rFonts w:ascii="Times" w:hAnsi="Times" w:cs="Times"/>
        </w:rPr>
        <w:t xml:space="preserve"> may not apply.  It</w:t>
      </w:r>
      <w:r w:rsidR="006C0ACB">
        <w:rPr>
          <w:rFonts w:ascii="Times" w:hAnsi="Times" w:cs="Times"/>
        </w:rPr>
        <w:t>’</w:t>
      </w:r>
      <w:r w:rsidR="00F70A53">
        <w:rPr>
          <w:rFonts w:ascii="Times" w:hAnsi="Times" w:cs="Times"/>
        </w:rPr>
        <w:t>s not a requirement</w:t>
      </w:r>
      <w:r w:rsidR="006C0ACB">
        <w:rPr>
          <w:rFonts w:ascii="Times" w:hAnsi="Times" w:cs="Times"/>
        </w:rPr>
        <w:t xml:space="preserve"> if there’s an out.  Secretary R</w:t>
      </w:r>
      <w:r w:rsidR="00F70A53">
        <w:rPr>
          <w:rFonts w:ascii="Times" w:hAnsi="Times" w:cs="Times"/>
        </w:rPr>
        <w:t xml:space="preserve">anji asked if we could say </w:t>
      </w:r>
      <w:r w:rsidR="006C0ACB">
        <w:rPr>
          <w:rFonts w:ascii="Times" w:hAnsi="Times" w:cs="Times"/>
        </w:rPr>
        <w:t>background record checks</w:t>
      </w:r>
      <w:r w:rsidR="00F70A53">
        <w:rPr>
          <w:rFonts w:ascii="Times" w:hAnsi="Times" w:cs="Times"/>
        </w:rPr>
        <w:t xml:space="preserve"> that apply to public schools </w:t>
      </w:r>
      <w:r w:rsidR="006C0ACB">
        <w:rPr>
          <w:rFonts w:ascii="Times" w:hAnsi="Times" w:cs="Times"/>
        </w:rPr>
        <w:t xml:space="preserve">also apply to </w:t>
      </w:r>
      <w:r w:rsidR="00F70A53">
        <w:rPr>
          <w:rFonts w:ascii="Times" w:hAnsi="Times" w:cs="Times"/>
        </w:rPr>
        <w:t xml:space="preserve">private schools.  </w:t>
      </w:r>
      <w:r w:rsidR="006C0ACB">
        <w:rPr>
          <w:rFonts w:ascii="Times" w:hAnsi="Times" w:cs="Times"/>
        </w:rPr>
        <w:t>Mr. Kennealey</w:t>
      </w:r>
      <w:r w:rsidR="00F70A53">
        <w:rPr>
          <w:rFonts w:ascii="Times" w:hAnsi="Times" w:cs="Times"/>
        </w:rPr>
        <w:t xml:space="preserve"> said this would </w:t>
      </w:r>
      <w:r w:rsidR="00B52997">
        <w:rPr>
          <w:rFonts w:ascii="Times" w:hAnsi="Times" w:cs="Times"/>
        </w:rPr>
        <w:t>establish</w:t>
      </w:r>
      <w:r w:rsidR="00F70A53">
        <w:rPr>
          <w:rFonts w:ascii="Times" w:hAnsi="Times" w:cs="Times"/>
        </w:rPr>
        <w:t xml:space="preserve"> a state standard that applies to all schools.  Private schools, if they choose to not comply</w:t>
      </w:r>
      <w:r w:rsidR="00B52997">
        <w:rPr>
          <w:rFonts w:ascii="Times" w:hAnsi="Times" w:cs="Times"/>
        </w:rPr>
        <w:t>,</w:t>
      </w:r>
      <w:r w:rsidR="00F70A53">
        <w:rPr>
          <w:rFonts w:ascii="Times" w:hAnsi="Times" w:cs="Times"/>
        </w:rPr>
        <w:t xml:space="preserve"> will have </w:t>
      </w:r>
      <w:r w:rsidR="00B52997">
        <w:rPr>
          <w:rFonts w:ascii="Times" w:hAnsi="Times" w:cs="Times"/>
        </w:rPr>
        <w:t>the option to inform parents.  He stated he w</w:t>
      </w:r>
      <w:r w:rsidR="00F70A53">
        <w:rPr>
          <w:rFonts w:ascii="Times" w:hAnsi="Times" w:cs="Times"/>
        </w:rPr>
        <w:t>ould</w:t>
      </w:r>
      <w:r w:rsidR="00B52997">
        <w:rPr>
          <w:rFonts w:ascii="Times" w:hAnsi="Times" w:cs="Times"/>
        </w:rPr>
        <w:t xml:space="preserve"> also change the title </w:t>
      </w:r>
      <w:r w:rsidR="00F70A53">
        <w:rPr>
          <w:rFonts w:ascii="Times" w:hAnsi="Times" w:cs="Times"/>
        </w:rPr>
        <w:t>of</w:t>
      </w:r>
      <w:r w:rsidR="00B52997">
        <w:rPr>
          <w:rFonts w:ascii="Times" w:hAnsi="Times" w:cs="Times"/>
        </w:rPr>
        <w:t xml:space="preserve"> the</w:t>
      </w:r>
      <w:r w:rsidR="00F70A53">
        <w:rPr>
          <w:rFonts w:ascii="Times" w:hAnsi="Times" w:cs="Times"/>
        </w:rPr>
        <w:t xml:space="preserve"> section </w:t>
      </w:r>
      <w:r w:rsidR="00B52997">
        <w:rPr>
          <w:rFonts w:ascii="Times" w:hAnsi="Times" w:cs="Times"/>
        </w:rPr>
        <w:t>from camps and schools.  Secretary R</w:t>
      </w:r>
      <w:r w:rsidR="00F70A53">
        <w:rPr>
          <w:rFonts w:ascii="Times" w:hAnsi="Times" w:cs="Times"/>
        </w:rPr>
        <w:t xml:space="preserve">anji stated we have to convey this is new to private schools and they have an out.  We could say it as subject to the same </w:t>
      </w:r>
      <w:r w:rsidR="00B52997">
        <w:rPr>
          <w:rFonts w:ascii="Times" w:hAnsi="Times" w:cs="Times"/>
        </w:rPr>
        <w:t>requirements but they h</w:t>
      </w:r>
      <w:r w:rsidR="00F70A53">
        <w:rPr>
          <w:rFonts w:ascii="Times" w:hAnsi="Times" w:cs="Times"/>
        </w:rPr>
        <w:t xml:space="preserve">ave the option to inform parents.  </w:t>
      </w:r>
      <w:r w:rsidR="00B52997">
        <w:rPr>
          <w:rFonts w:ascii="Times" w:hAnsi="Times" w:cs="Times"/>
        </w:rPr>
        <w:t>Mr. Kennealey</w:t>
      </w:r>
      <w:r w:rsidR="00F70A53">
        <w:rPr>
          <w:rFonts w:ascii="Times" w:hAnsi="Times" w:cs="Times"/>
        </w:rPr>
        <w:t xml:space="preserve"> said he still </w:t>
      </w:r>
      <w:r w:rsidR="00B52997">
        <w:rPr>
          <w:rFonts w:ascii="Times" w:hAnsi="Times" w:cs="Times"/>
        </w:rPr>
        <w:t>likes</w:t>
      </w:r>
      <w:r w:rsidR="00F70A53">
        <w:rPr>
          <w:rFonts w:ascii="Times" w:hAnsi="Times" w:cs="Times"/>
        </w:rPr>
        <w:t xml:space="preserve"> the language of a state standard but he is okay with what </w:t>
      </w:r>
      <w:r w:rsidR="00B52997">
        <w:rPr>
          <w:rFonts w:ascii="Times" w:hAnsi="Times" w:cs="Times"/>
        </w:rPr>
        <w:t>Secretary Ranji has</w:t>
      </w:r>
      <w:r w:rsidR="00F70A53">
        <w:rPr>
          <w:rFonts w:ascii="Times" w:hAnsi="Times" w:cs="Times"/>
        </w:rPr>
        <w:t xml:space="preserve"> proposed.  </w:t>
      </w:r>
    </w:p>
    <w:p w14:paraId="54CAB199" w14:textId="1399382D" w:rsidR="00F70A53" w:rsidRPr="002965F3" w:rsidRDefault="00B52997" w:rsidP="005A1EEE">
      <w:pPr>
        <w:widowControl w:val="0"/>
        <w:autoSpaceDE w:val="0"/>
        <w:autoSpaceDN w:val="0"/>
        <w:adjustRightInd w:val="0"/>
        <w:spacing w:line="480" w:lineRule="auto"/>
        <w:ind w:firstLine="360"/>
        <w:rPr>
          <w:rFonts w:ascii="Times" w:hAnsi="Times" w:cs="Times"/>
          <w:b/>
          <w:u w:val="single"/>
        </w:rPr>
      </w:pPr>
      <w:r>
        <w:rPr>
          <w:rFonts w:ascii="Times" w:hAnsi="Times" w:cs="Times"/>
        </w:rPr>
        <w:t>Mr. Smith</w:t>
      </w:r>
      <w:r w:rsidR="00F70A53">
        <w:rPr>
          <w:rFonts w:ascii="Times" w:hAnsi="Times" w:cs="Times"/>
        </w:rPr>
        <w:t xml:space="preserve"> asked if </w:t>
      </w:r>
      <w:r>
        <w:rPr>
          <w:rFonts w:ascii="Times" w:hAnsi="Times" w:cs="Times"/>
        </w:rPr>
        <w:t xml:space="preserve">the Task Force could be sent the </w:t>
      </w:r>
      <w:r w:rsidR="00F70A53">
        <w:rPr>
          <w:rFonts w:ascii="Times" w:hAnsi="Times" w:cs="Times"/>
        </w:rPr>
        <w:t xml:space="preserve">draft report with the changes noted today.  </w:t>
      </w:r>
      <w:r>
        <w:rPr>
          <w:rFonts w:ascii="Times" w:hAnsi="Times" w:cs="Times"/>
        </w:rPr>
        <w:t>Secretary Ranji stated we</w:t>
      </w:r>
      <w:r w:rsidR="00F70A53">
        <w:rPr>
          <w:rFonts w:ascii="Times" w:hAnsi="Times" w:cs="Times"/>
        </w:rPr>
        <w:t xml:space="preserve"> </w:t>
      </w:r>
      <w:r>
        <w:rPr>
          <w:rFonts w:ascii="Times" w:hAnsi="Times" w:cs="Times"/>
        </w:rPr>
        <w:t>would</w:t>
      </w:r>
      <w:r w:rsidR="00F70A53">
        <w:rPr>
          <w:rFonts w:ascii="Times" w:hAnsi="Times" w:cs="Times"/>
        </w:rPr>
        <w:t xml:space="preserve"> try to do that within the next couple of </w:t>
      </w:r>
      <w:r>
        <w:rPr>
          <w:rFonts w:ascii="Times" w:hAnsi="Times" w:cs="Times"/>
        </w:rPr>
        <w:t xml:space="preserve">days.  We will gather </w:t>
      </w:r>
      <w:r w:rsidR="00F70A53">
        <w:rPr>
          <w:rFonts w:ascii="Times" w:hAnsi="Times" w:cs="Times"/>
        </w:rPr>
        <w:t xml:space="preserve">comments on the report, </w:t>
      </w:r>
      <w:r>
        <w:rPr>
          <w:rFonts w:ascii="Times" w:hAnsi="Times" w:cs="Times"/>
        </w:rPr>
        <w:t>weave them in, and</w:t>
      </w:r>
      <w:r w:rsidR="00F70A53">
        <w:rPr>
          <w:rFonts w:ascii="Times" w:hAnsi="Times" w:cs="Times"/>
        </w:rPr>
        <w:t xml:space="preserve"> if we need to send things around for input then we will.  If it’s word</w:t>
      </w:r>
      <w:r>
        <w:rPr>
          <w:rFonts w:ascii="Times" w:hAnsi="Times" w:cs="Times"/>
        </w:rPr>
        <w:t>-</w:t>
      </w:r>
      <w:r w:rsidR="00F70A53">
        <w:rPr>
          <w:rFonts w:ascii="Times" w:hAnsi="Times" w:cs="Times"/>
        </w:rPr>
        <w:t xml:space="preserve">smithing we’ll take care of that.  Then we’ll circulate </w:t>
      </w:r>
      <w:r>
        <w:rPr>
          <w:rFonts w:ascii="Times" w:hAnsi="Times" w:cs="Times"/>
        </w:rPr>
        <w:t>the</w:t>
      </w:r>
      <w:r w:rsidR="00F70A53">
        <w:rPr>
          <w:rFonts w:ascii="Times" w:hAnsi="Times" w:cs="Times"/>
        </w:rPr>
        <w:t xml:space="preserve"> final draft and ask for a vote.  </w:t>
      </w:r>
      <w:r>
        <w:rPr>
          <w:rFonts w:ascii="Times" w:hAnsi="Times" w:cs="Times"/>
        </w:rPr>
        <w:t xml:space="preserve">Ms. Culley stated </w:t>
      </w:r>
      <w:r w:rsidR="005A1EEE">
        <w:rPr>
          <w:rFonts w:ascii="Times" w:hAnsi="Times" w:cs="Times"/>
        </w:rPr>
        <w:t>she would l</w:t>
      </w:r>
      <w:r w:rsidR="00F70A53">
        <w:rPr>
          <w:rFonts w:ascii="Times" w:hAnsi="Times" w:cs="Times"/>
        </w:rPr>
        <w:t xml:space="preserve">ike to see a paragraph that talks </w:t>
      </w:r>
      <w:r w:rsidR="005A1EEE">
        <w:rPr>
          <w:rFonts w:ascii="Times" w:hAnsi="Times" w:cs="Times"/>
        </w:rPr>
        <w:t xml:space="preserve">about Prevent Child Abuse Delaware’s personal </w:t>
      </w:r>
      <w:r w:rsidR="005A1EEE" w:rsidRPr="0003400E">
        <w:rPr>
          <w:rFonts w:ascii="Times" w:hAnsi="Times" w:cs="Times"/>
        </w:rPr>
        <w:t xml:space="preserve">safety program and </w:t>
      </w:r>
      <w:r w:rsidR="00F70A53" w:rsidRPr="0003400E">
        <w:rPr>
          <w:rFonts w:ascii="Times" w:hAnsi="Times" w:cs="Times"/>
        </w:rPr>
        <w:t xml:space="preserve">how many children or schools were educated.  Ms. Rivello asked how </w:t>
      </w:r>
      <w:r w:rsidR="005A1EEE" w:rsidRPr="0003400E">
        <w:rPr>
          <w:rFonts w:ascii="Times" w:hAnsi="Times" w:cs="Times"/>
        </w:rPr>
        <w:t>w</w:t>
      </w:r>
      <w:r w:rsidR="005A1EEE">
        <w:rPr>
          <w:rFonts w:ascii="Times" w:hAnsi="Times" w:cs="Times"/>
        </w:rPr>
        <w:t>e</w:t>
      </w:r>
      <w:r w:rsidR="00F70A53">
        <w:rPr>
          <w:rFonts w:ascii="Times" w:hAnsi="Times" w:cs="Times"/>
        </w:rPr>
        <w:t xml:space="preserve"> would like to receive feedback.  Secretary Ranji </w:t>
      </w:r>
      <w:r w:rsidR="005A1EEE">
        <w:rPr>
          <w:rFonts w:ascii="Times" w:hAnsi="Times" w:cs="Times"/>
        </w:rPr>
        <w:t>suggested a detail list.  O</w:t>
      </w:r>
      <w:r w:rsidR="00F70A53">
        <w:rPr>
          <w:rFonts w:ascii="Times" w:hAnsi="Times" w:cs="Times"/>
        </w:rPr>
        <w:t xml:space="preserve">nce we </w:t>
      </w:r>
      <w:r w:rsidR="005A1EEE">
        <w:rPr>
          <w:rFonts w:ascii="Times" w:hAnsi="Times" w:cs="Times"/>
        </w:rPr>
        <w:t xml:space="preserve">send the report out we’ll give everyone a date to send </w:t>
      </w:r>
      <w:r w:rsidR="00F70A53">
        <w:rPr>
          <w:rFonts w:ascii="Times" w:hAnsi="Times" w:cs="Times"/>
        </w:rPr>
        <w:t xml:space="preserve">feedback by.  We’ll take care of grammar.  If it’s substantive we can send a list </w:t>
      </w:r>
      <w:r w:rsidR="005A1EEE">
        <w:rPr>
          <w:rFonts w:ascii="Times" w:hAnsi="Times" w:cs="Times"/>
        </w:rPr>
        <w:t xml:space="preserve">of issues </w:t>
      </w:r>
      <w:r w:rsidR="00F70A53">
        <w:rPr>
          <w:rFonts w:ascii="Times" w:hAnsi="Times" w:cs="Times"/>
        </w:rPr>
        <w:t xml:space="preserve">back out. </w:t>
      </w:r>
      <w:r w:rsidR="005A1EEE">
        <w:rPr>
          <w:rFonts w:ascii="Times" w:hAnsi="Times" w:cs="Times"/>
        </w:rPr>
        <w:t xml:space="preserve"> </w:t>
      </w:r>
      <w:r w:rsidR="00F70A53">
        <w:rPr>
          <w:rFonts w:ascii="Times" w:hAnsi="Times" w:cs="Times"/>
        </w:rPr>
        <w:t xml:space="preserve">The more specific you can </w:t>
      </w:r>
      <w:r w:rsidR="005A1EEE">
        <w:rPr>
          <w:rFonts w:ascii="Times" w:hAnsi="Times" w:cs="Times"/>
        </w:rPr>
        <w:t xml:space="preserve">be in your feedback </w:t>
      </w:r>
      <w:r w:rsidR="00F70A53">
        <w:rPr>
          <w:rFonts w:ascii="Times" w:hAnsi="Times" w:cs="Times"/>
        </w:rPr>
        <w:t>the better.  Instead of giving general</w:t>
      </w:r>
      <w:r w:rsidR="005A1EEE">
        <w:rPr>
          <w:rFonts w:ascii="Times" w:hAnsi="Times" w:cs="Times"/>
        </w:rPr>
        <w:t xml:space="preserve"> guidance</w:t>
      </w:r>
      <w:r w:rsidR="00F70A53">
        <w:rPr>
          <w:rFonts w:ascii="Times" w:hAnsi="Times" w:cs="Times"/>
        </w:rPr>
        <w:t xml:space="preserve">, give actual suggestion of what it should be.  </w:t>
      </w:r>
    </w:p>
    <w:p w14:paraId="7B189E0C" w14:textId="7A742BBE" w:rsidR="0076020E" w:rsidRPr="00375B73" w:rsidRDefault="0076020E" w:rsidP="00375B73">
      <w:pPr>
        <w:pStyle w:val="ListParagraph"/>
        <w:widowControl w:val="0"/>
        <w:numPr>
          <w:ilvl w:val="0"/>
          <w:numId w:val="1"/>
        </w:numPr>
        <w:autoSpaceDE w:val="0"/>
        <w:autoSpaceDN w:val="0"/>
        <w:adjustRightInd w:val="0"/>
        <w:spacing w:after="240"/>
        <w:ind w:left="450" w:hanging="450"/>
        <w:contextualSpacing w:val="0"/>
        <w:rPr>
          <w:rFonts w:ascii="Times" w:hAnsi="Times" w:cs="Times"/>
          <w:b/>
          <w:u w:val="single"/>
        </w:rPr>
      </w:pPr>
      <w:r w:rsidRPr="00375B73">
        <w:rPr>
          <w:rFonts w:ascii="Times" w:hAnsi="Times" w:cs="Times"/>
          <w:b/>
          <w:u w:val="single"/>
        </w:rPr>
        <w:t xml:space="preserve">Vote on Task Force Final Report </w:t>
      </w:r>
      <w:r w:rsidRPr="00375B73">
        <w:rPr>
          <w:rFonts w:ascii="Times" w:hAnsi="Times" w:cs="Times"/>
          <w:b/>
          <w:i/>
          <w:u w:val="single"/>
        </w:rPr>
        <w:t>(tentative)</w:t>
      </w:r>
    </w:p>
    <w:p w14:paraId="2CE83EBE" w14:textId="64BBC262" w:rsidR="000334E1" w:rsidRPr="00375B73" w:rsidRDefault="000334E1" w:rsidP="00375B73">
      <w:pPr>
        <w:pStyle w:val="ListParagraph"/>
        <w:widowControl w:val="0"/>
        <w:numPr>
          <w:ilvl w:val="0"/>
          <w:numId w:val="1"/>
        </w:numPr>
        <w:autoSpaceDE w:val="0"/>
        <w:autoSpaceDN w:val="0"/>
        <w:adjustRightInd w:val="0"/>
        <w:spacing w:after="240"/>
        <w:ind w:left="450" w:hanging="450"/>
        <w:contextualSpacing w:val="0"/>
        <w:rPr>
          <w:rFonts w:ascii="Times" w:hAnsi="Times" w:cs="Times"/>
          <w:b/>
          <w:u w:val="single"/>
        </w:rPr>
      </w:pPr>
      <w:r w:rsidRPr="00375B73">
        <w:rPr>
          <w:rFonts w:ascii="Times" w:hAnsi="Times" w:cs="Times"/>
          <w:b/>
          <w:u w:val="single"/>
        </w:rPr>
        <w:t>Next Steps</w:t>
      </w:r>
    </w:p>
    <w:p w14:paraId="022CDDDD" w14:textId="7C8FAF01" w:rsidR="00464619" w:rsidRPr="00375B73" w:rsidRDefault="00464619" w:rsidP="00375B73">
      <w:pPr>
        <w:pStyle w:val="ListParagraph"/>
        <w:widowControl w:val="0"/>
        <w:numPr>
          <w:ilvl w:val="0"/>
          <w:numId w:val="1"/>
        </w:numPr>
        <w:autoSpaceDE w:val="0"/>
        <w:autoSpaceDN w:val="0"/>
        <w:adjustRightInd w:val="0"/>
        <w:spacing w:after="240"/>
        <w:ind w:left="450" w:hanging="450"/>
        <w:contextualSpacing w:val="0"/>
        <w:rPr>
          <w:rFonts w:ascii="Times" w:hAnsi="Times" w:cs="Times"/>
          <w:b/>
          <w:u w:val="single"/>
        </w:rPr>
      </w:pPr>
      <w:r w:rsidRPr="00375B73">
        <w:rPr>
          <w:rFonts w:ascii="Times New Roman" w:hAnsi="Times New Roman" w:cs="Times New Roman"/>
          <w:b/>
          <w:u w:val="single"/>
        </w:rPr>
        <w:lastRenderedPageBreak/>
        <w:t>Public Comment</w:t>
      </w:r>
    </w:p>
    <w:p w14:paraId="79140438" w14:textId="7F0483BA" w:rsidR="00464619" w:rsidRPr="008962FD" w:rsidRDefault="00464619" w:rsidP="008962FD">
      <w:pPr>
        <w:pStyle w:val="ListParagraph"/>
        <w:widowControl w:val="0"/>
        <w:numPr>
          <w:ilvl w:val="0"/>
          <w:numId w:val="1"/>
        </w:numPr>
        <w:autoSpaceDE w:val="0"/>
        <w:autoSpaceDN w:val="0"/>
        <w:adjustRightInd w:val="0"/>
        <w:spacing w:after="240"/>
        <w:ind w:left="450" w:hanging="450"/>
        <w:contextualSpacing w:val="0"/>
        <w:rPr>
          <w:rFonts w:ascii="Times" w:hAnsi="Times" w:cs="Times"/>
          <w:b/>
          <w:u w:val="single"/>
        </w:rPr>
      </w:pPr>
      <w:r w:rsidRPr="00375B73">
        <w:rPr>
          <w:rFonts w:ascii="Times New Roman" w:hAnsi="Times New Roman" w:cs="Times New Roman"/>
          <w:b/>
          <w:u w:val="single"/>
        </w:rPr>
        <w:t>Adjournment</w:t>
      </w:r>
    </w:p>
    <w:sectPr w:rsidR="00464619" w:rsidRPr="008962FD" w:rsidSect="005661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lly Schaffer" w:date="2014-12-24T11:13:00Z" w:initials="KS">
    <w:p w14:paraId="6F18C5AB" w14:textId="28ECB17A" w:rsidR="0003400E" w:rsidRDefault="0003400E">
      <w:pPr>
        <w:pStyle w:val="CommentText"/>
      </w:pPr>
      <w:r>
        <w:rPr>
          <w:rStyle w:val="CommentReference"/>
        </w:rPr>
        <w:annotationRef/>
      </w:r>
      <w:r>
        <w:t>Is this right?  Did Renee abstain?  I thought she might have but I couldn’t hear.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058A" w14:textId="77777777" w:rsidR="009D6B77" w:rsidRDefault="009D6B77" w:rsidP="006F050C">
      <w:r>
        <w:separator/>
      </w:r>
    </w:p>
  </w:endnote>
  <w:endnote w:type="continuationSeparator" w:id="0">
    <w:p w14:paraId="0A0B0CAF" w14:textId="77777777" w:rsidR="009D6B77" w:rsidRDefault="009D6B77" w:rsidP="006F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AD06" w14:textId="77777777" w:rsidR="0003400E" w:rsidRDefault="0003400E" w:rsidP="00490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E5F7B" w14:textId="77777777" w:rsidR="0003400E" w:rsidRDefault="0003400E" w:rsidP="006F05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4290" w14:textId="77777777" w:rsidR="0003400E" w:rsidRDefault="0003400E" w:rsidP="00490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2BC">
      <w:rPr>
        <w:rStyle w:val="PageNumber"/>
        <w:noProof/>
      </w:rPr>
      <w:t>1</w:t>
    </w:r>
    <w:r>
      <w:rPr>
        <w:rStyle w:val="PageNumber"/>
      </w:rPr>
      <w:fldChar w:fldCharType="end"/>
    </w:r>
  </w:p>
  <w:p w14:paraId="3B46EDA9" w14:textId="77777777" w:rsidR="0003400E" w:rsidRDefault="0003400E" w:rsidP="006F050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4A9D" w14:textId="77777777" w:rsidR="0003400E" w:rsidRDefault="00034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8657C" w14:textId="77777777" w:rsidR="009D6B77" w:rsidRDefault="009D6B77" w:rsidP="006F050C">
      <w:r>
        <w:separator/>
      </w:r>
    </w:p>
  </w:footnote>
  <w:footnote w:type="continuationSeparator" w:id="0">
    <w:p w14:paraId="54B5DEF9" w14:textId="77777777" w:rsidR="009D6B77" w:rsidRDefault="009D6B77" w:rsidP="006F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D7CD" w14:textId="04DDB793" w:rsidR="0003400E" w:rsidRDefault="009D6B77">
    <w:pPr>
      <w:pStyle w:val="Header"/>
    </w:pPr>
    <w:r>
      <w:rPr>
        <w:noProof/>
      </w:rPr>
      <w:pict w14:anchorId="1BFE4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7C39" w14:textId="6E6F5AF0" w:rsidR="0003400E" w:rsidRDefault="009D6B77">
    <w:pPr>
      <w:pStyle w:val="Header"/>
    </w:pPr>
    <w:r>
      <w:rPr>
        <w:noProof/>
      </w:rPr>
      <w:pict w14:anchorId="79528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0035" w14:textId="0F30ABA3" w:rsidR="0003400E" w:rsidRDefault="009D6B77">
    <w:pPr>
      <w:pStyle w:val="Header"/>
    </w:pPr>
    <w:r>
      <w:rPr>
        <w:noProof/>
      </w:rPr>
      <w:pict w14:anchorId="2BAFB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6F8"/>
    <w:multiLevelType w:val="hybridMultilevel"/>
    <w:tmpl w:val="BB60F9E6"/>
    <w:lvl w:ilvl="0" w:tplc="496C35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704F"/>
    <w:multiLevelType w:val="hybridMultilevel"/>
    <w:tmpl w:val="27147796"/>
    <w:lvl w:ilvl="0" w:tplc="54907BF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84A2B"/>
    <w:multiLevelType w:val="hybridMultilevel"/>
    <w:tmpl w:val="441C5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85779"/>
    <w:multiLevelType w:val="hybridMultilevel"/>
    <w:tmpl w:val="1AFCA968"/>
    <w:lvl w:ilvl="0" w:tplc="496C35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774AC"/>
    <w:multiLevelType w:val="hybridMultilevel"/>
    <w:tmpl w:val="6CA44D5A"/>
    <w:lvl w:ilvl="0" w:tplc="496C35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22EB0"/>
    <w:multiLevelType w:val="hybridMultilevel"/>
    <w:tmpl w:val="B5F2B6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43C22"/>
    <w:multiLevelType w:val="hybridMultilevel"/>
    <w:tmpl w:val="502C2B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B1EEC"/>
    <w:multiLevelType w:val="hybridMultilevel"/>
    <w:tmpl w:val="E9781E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A4991"/>
    <w:multiLevelType w:val="hybridMultilevel"/>
    <w:tmpl w:val="0BBC832C"/>
    <w:lvl w:ilvl="0" w:tplc="496C35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32BA0"/>
    <w:multiLevelType w:val="hybridMultilevel"/>
    <w:tmpl w:val="A3FEECBE"/>
    <w:lvl w:ilvl="0" w:tplc="496C35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0"/>
  </w:num>
  <w:num w:numId="6">
    <w:abstractNumId w:val="8"/>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67"/>
    <w:rsid w:val="000159DD"/>
    <w:rsid w:val="000334E1"/>
    <w:rsid w:val="0003400E"/>
    <w:rsid w:val="00055BDD"/>
    <w:rsid w:val="000711A7"/>
    <w:rsid w:val="00071267"/>
    <w:rsid w:val="0009727E"/>
    <w:rsid w:val="000B1D44"/>
    <w:rsid w:val="000C1DD0"/>
    <w:rsid w:val="00114575"/>
    <w:rsid w:val="00126812"/>
    <w:rsid w:val="00160132"/>
    <w:rsid w:val="001623DF"/>
    <w:rsid w:val="00166842"/>
    <w:rsid w:val="0017059A"/>
    <w:rsid w:val="00174F65"/>
    <w:rsid w:val="00187F5A"/>
    <w:rsid w:val="001947AC"/>
    <w:rsid w:val="001C767E"/>
    <w:rsid w:val="00245C73"/>
    <w:rsid w:val="00257F8A"/>
    <w:rsid w:val="002965F3"/>
    <w:rsid w:val="002C370A"/>
    <w:rsid w:val="002D19A2"/>
    <w:rsid w:val="00375B73"/>
    <w:rsid w:val="00376F3E"/>
    <w:rsid w:val="00394868"/>
    <w:rsid w:val="003B3CE8"/>
    <w:rsid w:val="003C0D53"/>
    <w:rsid w:val="00433DAF"/>
    <w:rsid w:val="00464619"/>
    <w:rsid w:val="00484275"/>
    <w:rsid w:val="00490BD1"/>
    <w:rsid w:val="004A6922"/>
    <w:rsid w:val="004B458B"/>
    <w:rsid w:val="004C64A5"/>
    <w:rsid w:val="004D77AF"/>
    <w:rsid w:val="005306F3"/>
    <w:rsid w:val="005462BC"/>
    <w:rsid w:val="00566192"/>
    <w:rsid w:val="005808C1"/>
    <w:rsid w:val="005A1EEE"/>
    <w:rsid w:val="005C0C20"/>
    <w:rsid w:val="005F2B5D"/>
    <w:rsid w:val="00602634"/>
    <w:rsid w:val="00611709"/>
    <w:rsid w:val="00611AC1"/>
    <w:rsid w:val="00615F94"/>
    <w:rsid w:val="00644E0B"/>
    <w:rsid w:val="00657E7F"/>
    <w:rsid w:val="006612E7"/>
    <w:rsid w:val="006659DD"/>
    <w:rsid w:val="006A5D75"/>
    <w:rsid w:val="006A7C46"/>
    <w:rsid w:val="006B0012"/>
    <w:rsid w:val="006C0ACB"/>
    <w:rsid w:val="006D6C85"/>
    <w:rsid w:val="006D713F"/>
    <w:rsid w:val="006F050C"/>
    <w:rsid w:val="00734E56"/>
    <w:rsid w:val="007459F2"/>
    <w:rsid w:val="0076020E"/>
    <w:rsid w:val="007831B2"/>
    <w:rsid w:val="00790172"/>
    <w:rsid w:val="007C4017"/>
    <w:rsid w:val="00832EA1"/>
    <w:rsid w:val="008442C3"/>
    <w:rsid w:val="00851FE8"/>
    <w:rsid w:val="00856FFA"/>
    <w:rsid w:val="00872A73"/>
    <w:rsid w:val="00877E86"/>
    <w:rsid w:val="008962FD"/>
    <w:rsid w:val="008E5DBB"/>
    <w:rsid w:val="008F53D9"/>
    <w:rsid w:val="0090368F"/>
    <w:rsid w:val="00906E42"/>
    <w:rsid w:val="00925744"/>
    <w:rsid w:val="00932CA9"/>
    <w:rsid w:val="00937858"/>
    <w:rsid w:val="00942B0A"/>
    <w:rsid w:val="00950C22"/>
    <w:rsid w:val="00982A59"/>
    <w:rsid w:val="009B1DD0"/>
    <w:rsid w:val="009B61C3"/>
    <w:rsid w:val="009C11F1"/>
    <w:rsid w:val="009C5435"/>
    <w:rsid w:val="009D6B77"/>
    <w:rsid w:val="009D7B5F"/>
    <w:rsid w:val="009E5B9A"/>
    <w:rsid w:val="00A07A3A"/>
    <w:rsid w:val="00A17E17"/>
    <w:rsid w:val="00A22F05"/>
    <w:rsid w:val="00A55EDA"/>
    <w:rsid w:val="00A73D3D"/>
    <w:rsid w:val="00A82B6A"/>
    <w:rsid w:val="00A847A6"/>
    <w:rsid w:val="00AB4F72"/>
    <w:rsid w:val="00B106C2"/>
    <w:rsid w:val="00B16969"/>
    <w:rsid w:val="00B36E98"/>
    <w:rsid w:val="00B52997"/>
    <w:rsid w:val="00B675E0"/>
    <w:rsid w:val="00B948CC"/>
    <w:rsid w:val="00BE7B64"/>
    <w:rsid w:val="00BE7E76"/>
    <w:rsid w:val="00BF22FC"/>
    <w:rsid w:val="00CD557A"/>
    <w:rsid w:val="00CE24E6"/>
    <w:rsid w:val="00D30627"/>
    <w:rsid w:val="00D45F73"/>
    <w:rsid w:val="00D525F0"/>
    <w:rsid w:val="00D83F54"/>
    <w:rsid w:val="00DA5053"/>
    <w:rsid w:val="00DC7A76"/>
    <w:rsid w:val="00DD6487"/>
    <w:rsid w:val="00E007D1"/>
    <w:rsid w:val="00E26937"/>
    <w:rsid w:val="00E52589"/>
    <w:rsid w:val="00E563E4"/>
    <w:rsid w:val="00E920BF"/>
    <w:rsid w:val="00EA4A6B"/>
    <w:rsid w:val="00EC5108"/>
    <w:rsid w:val="00EE6388"/>
    <w:rsid w:val="00EF230B"/>
    <w:rsid w:val="00F31821"/>
    <w:rsid w:val="00F4689D"/>
    <w:rsid w:val="00F70A53"/>
    <w:rsid w:val="00F92025"/>
    <w:rsid w:val="00FE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59C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92"/>
    <w:pPr>
      <w:ind w:left="720"/>
      <w:contextualSpacing/>
    </w:pPr>
  </w:style>
  <w:style w:type="character" w:styleId="CommentReference">
    <w:name w:val="annotation reference"/>
    <w:basedOn w:val="DefaultParagraphFont"/>
    <w:uiPriority w:val="99"/>
    <w:semiHidden/>
    <w:unhideWhenUsed/>
    <w:rsid w:val="00F31821"/>
    <w:rPr>
      <w:sz w:val="18"/>
      <w:szCs w:val="18"/>
    </w:rPr>
  </w:style>
  <w:style w:type="paragraph" w:styleId="CommentText">
    <w:name w:val="annotation text"/>
    <w:basedOn w:val="Normal"/>
    <w:link w:val="CommentTextChar"/>
    <w:uiPriority w:val="99"/>
    <w:semiHidden/>
    <w:unhideWhenUsed/>
    <w:rsid w:val="00F31821"/>
  </w:style>
  <w:style w:type="character" w:customStyle="1" w:styleId="CommentTextChar">
    <w:name w:val="Comment Text Char"/>
    <w:basedOn w:val="DefaultParagraphFont"/>
    <w:link w:val="CommentText"/>
    <w:uiPriority w:val="99"/>
    <w:semiHidden/>
    <w:rsid w:val="00F31821"/>
  </w:style>
  <w:style w:type="paragraph" w:styleId="CommentSubject">
    <w:name w:val="annotation subject"/>
    <w:basedOn w:val="CommentText"/>
    <w:next w:val="CommentText"/>
    <w:link w:val="CommentSubjectChar"/>
    <w:uiPriority w:val="99"/>
    <w:semiHidden/>
    <w:unhideWhenUsed/>
    <w:rsid w:val="00F31821"/>
    <w:rPr>
      <w:b/>
      <w:bCs/>
      <w:sz w:val="20"/>
      <w:szCs w:val="20"/>
    </w:rPr>
  </w:style>
  <w:style w:type="character" w:customStyle="1" w:styleId="CommentSubjectChar">
    <w:name w:val="Comment Subject Char"/>
    <w:basedOn w:val="CommentTextChar"/>
    <w:link w:val="CommentSubject"/>
    <w:uiPriority w:val="99"/>
    <w:semiHidden/>
    <w:rsid w:val="00F31821"/>
    <w:rPr>
      <w:b/>
      <w:bCs/>
      <w:sz w:val="20"/>
      <w:szCs w:val="20"/>
    </w:rPr>
  </w:style>
  <w:style w:type="paragraph" w:styleId="BalloonText">
    <w:name w:val="Balloon Text"/>
    <w:basedOn w:val="Normal"/>
    <w:link w:val="BalloonTextChar"/>
    <w:uiPriority w:val="99"/>
    <w:semiHidden/>
    <w:unhideWhenUsed/>
    <w:rsid w:val="00F3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821"/>
    <w:rPr>
      <w:rFonts w:ascii="Lucida Grande" w:hAnsi="Lucida Grande" w:cs="Lucida Grande"/>
      <w:sz w:val="18"/>
      <w:szCs w:val="18"/>
    </w:rPr>
  </w:style>
  <w:style w:type="paragraph" w:styleId="Revision">
    <w:name w:val="Revision"/>
    <w:hidden/>
    <w:uiPriority w:val="99"/>
    <w:semiHidden/>
    <w:rsid w:val="00CE24E6"/>
  </w:style>
  <w:style w:type="paragraph" w:styleId="Footer">
    <w:name w:val="footer"/>
    <w:basedOn w:val="Normal"/>
    <w:link w:val="FooterChar"/>
    <w:uiPriority w:val="99"/>
    <w:unhideWhenUsed/>
    <w:rsid w:val="006F050C"/>
    <w:pPr>
      <w:tabs>
        <w:tab w:val="center" w:pos="4320"/>
        <w:tab w:val="right" w:pos="8640"/>
      </w:tabs>
    </w:pPr>
  </w:style>
  <w:style w:type="character" w:customStyle="1" w:styleId="FooterChar">
    <w:name w:val="Footer Char"/>
    <w:basedOn w:val="DefaultParagraphFont"/>
    <w:link w:val="Footer"/>
    <w:uiPriority w:val="99"/>
    <w:rsid w:val="006F050C"/>
  </w:style>
  <w:style w:type="character" w:styleId="PageNumber">
    <w:name w:val="page number"/>
    <w:basedOn w:val="DefaultParagraphFont"/>
    <w:uiPriority w:val="99"/>
    <w:semiHidden/>
    <w:unhideWhenUsed/>
    <w:rsid w:val="006F050C"/>
  </w:style>
  <w:style w:type="paragraph" w:styleId="NoSpacing">
    <w:name w:val="No Spacing"/>
    <w:uiPriority w:val="99"/>
    <w:qFormat/>
    <w:rsid w:val="00376F3E"/>
    <w:rPr>
      <w:rFonts w:ascii="Cambria" w:eastAsia="MS Mincho" w:hAnsi="Cambria" w:cs="Times New Roman"/>
      <w:sz w:val="22"/>
      <w:szCs w:val="22"/>
    </w:rPr>
  </w:style>
  <w:style w:type="paragraph" w:styleId="Header">
    <w:name w:val="header"/>
    <w:basedOn w:val="Normal"/>
    <w:link w:val="HeaderChar"/>
    <w:uiPriority w:val="99"/>
    <w:unhideWhenUsed/>
    <w:rsid w:val="00B675E0"/>
    <w:pPr>
      <w:tabs>
        <w:tab w:val="center" w:pos="4320"/>
        <w:tab w:val="right" w:pos="8640"/>
      </w:tabs>
    </w:pPr>
  </w:style>
  <w:style w:type="character" w:customStyle="1" w:styleId="HeaderChar">
    <w:name w:val="Header Char"/>
    <w:basedOn w:val="DefaultParagraphFont"/>
    <w:link w:val="Header"/>
    <w:uiPriority w:val="99"/>
    <w:rsid w:val="00B67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92"/>
    <w:pPr>
      <w:ind w:left="720"/>
      <w:contextualSpacing/>
    </w:pPr>
  </w:style>
  <w:style w:type="character" w:styleId="CommentReference">
    <w:name w:val="annotation reference"/>
    <w:basedOn w:val="DefaultParagraphFont"/>
    <w:uiPriority w:val="99"/>
    <w:semiHidden/>
    <w:unhideWhenUsed/>
    <w:rsid w:val="00F31821"/>
    <w:rPr>
      <w:sz w:val="18"/>
      <w:szCs w:val="18"/>
    </w:rPr>
  </w:style>
  <w:style w:type="paragraph" w:styleId="CommentText">
    <w:name w:val="annotation text"/>
    <w:basedOn w:val="Normal"/>
    <w:link w:val="CommentTextChar"/>
    <w:uiPriority w:val="99"/>
    <w:semiHidden/>
    <w:unhideWhenUsed/>
    <w:rsid w:val="00F31821"/>
  </w:style>
  <w:style w:type="character" w:customStyle="1" w:styleId="CommentTextChar">
    <w:name w:val="Comment Text Char"/>
    <w:basedOn w:val="DefaultParagraphFont"/>
    <w:link w:val="CommentText"/>
    <w:uiPriority w:val="99"/>
    <w:semiHidden/>
    <w:rsid w:val="00F31821"/>
  </w:style>
  <w:style w:type="paragraph" w:styleId="CommentSubject">
    <w:name w:val="annotation subject"/>
    <w:basedOn w:val="CommentText"/>
    <w:next w:val="CommentText"/>
    <w:link w:val="CommentSubjectChar"/>
    <w:uiPriority w:val="99"/>
    <w:semiHidden/>
    <w:unhideWhenUsed/>
    <w:rsid w:val="00F31821"/>
    <w:rPr>
      <w:b/>
      <w:bCs/>
      <w:sz w:val="20"/>
      <w:szCs w:val="20"/>
    </w:rPr>
  </w:style>
  <w:style w:type="character" w:customStyle="1" w:styleId="CommentSubjectChar">
    <w:name w:val="Comment Subject Char"/>
    <w:basedOn w:val="CommentTextChar"/>
    <w:link w:val="CommentSubject"/>
    <w:uiPriority w:val="99"/>
    <w:semiHidden/>
    <w:rsid w:val="00F31821"/>
    <w:rPr>
      <w:b/>
      <w:bCs/>
      <w:sz w:val="20"/>
      <w:szCs w:val="20"/>
    </w:rPr>
  </w:style>
  <w:style w:type="paragraph" w:styleId="BalloonText">
    <w:name w:val="Balloon Text"/>
    <w:basedOn w:val="Normal"/>
    <w:link w:val="BalloonTextChar"/>
    <w:uiPriority w:val="99"/>
    <w:semiHidden/>
    <w:unhideWhenUsed/>
    <w:rsid w:val="00F3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821"/>
    <w:rPr>
      <w:rFonts w:ascii="Lucida Grande" w:hAnsi="Lucida Grande" w:cs="Lucida Grande"/>
      <w:sz w:val="18"/>
      <w:szCs w:val="18"/>
    </w:rPr>
  </w:style>
  <w:style w:type="paragraph" w:styleId="Revision">
    <w:name w:val="Revision"/>
    <w:hidden/>
    <w:uiPriority w:val="99"/>
    <w:semiHidden/>
    <w:rsid w:val="00CE24E6"/>
  </w:style>
  <w:style w:type="paragraph" w:styleId="Footer">
    <w:name w:val="footer"/>
    <w:basedOn w:val="Normal"/>
    <w:link w:val="FooterChar"/>
    <w:uiPriority w:val="99"/>
    <w:unhideWhenUsed/>
    <w:rsid w:val="006F050C"/>
    <w:pPr>
      <w:tabs>
        <w:tab w:val="center" w:pos="4320"/>
        <w:tab w:val="right" w:pos="8640"/>
      </w:tabs>
    </w:pPr>
  </w:style>
  <w:style w:type="character" w:customStyle="1" w:styleId="FooterChar">
    <w:name w:val="Footer Char"/>
    <w:basedOn w:val="DefaultParagraphFont"/>
    <w:link w:val="Footer"/>
    <w:uiPriority w:val="99"/>
    <w:rsid w:val="006F050C"/>
  </w:style>
  <w:style w:type="character" w:styleId="PageNumber">
    <w:name w:val="page number"/>
    <w:basedOn w:val="DefaultParagraphFont"/>
    <w:uiPriority w:val="99"/>
    <w:semiHidden/>
    <w:unhideWhenUsed/>
    <w:rsid w:val="006F050C"/>
  </w:style>
  <w:style w:type="paragraph" w:styleId="NoSpacing">
    <w:name w:val="No Spacing"/>
    <w:uiPriority w:val="99"/>
    <w:qFormat/>
    <w:rsid w:val="00376F3E"/>
    <w:rPr>
      <w:rFonts w:ascii="Cambria" w:eastAsia="MS Mincho" w:hAnsi="Cambria" w:cs="Times New Roman"/>
      <w:sz w:val="22"/>
      <w:szCs w:val="22"/>
    </w:rPr>
  </w:style>
  <w:style w:type="paragraph" w:styleId="Header">
    <w:name w:val="header"/>
    <w:basedOn w:val="Normal"/>
    <w:link w:val="HeaderChar"/>
    <w:uiPriority w:val="99"/>
    <w:unhideWhenUsed/>
    <w:rsid w:val="00B675E0"/>
    <w:pPr>
      <w:tabs>
        <w:tab w:val="center" w:pos="4320"/>
        <w:tab w:val="right" w:pos="8640"/>
      </w:tabs>
    </w:pPr>
  </w:style>
  <w:style w:type="character" w:customStyle="1" w:styleId="HeaderChar">
    <w:name w:val="Header Char"/>
    <w:basedOn w:val="DefaultParagraphFont"/>
    <w:link w:val="Header"/>
    <w:uiPriority w:val="99"/>
    <w:rsid w:val="00B6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DBB3-A098-4483-9EF5-5E6E0D50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Schaffer</dc:creator>
  <cp:lastModifiedBy>Silva, Corinna C. (DSCYF)</cp:lastModifiedBy>
  <cp:revision>2</cp:revision>
  <cp:lastPrinted>2014-10-08T23:07:00Z</cp:lastPrinted>
  <dcterms:created xsi:type="dcterms:W3CDTF">2015-07-08T13:50:00Z</dcterms:created>
  <dcterms:modified xsi:type="dcterms:W3CDTF">2015-07-08T13:50:00Z</dcterms:modified>
</cp:coreProperties>
</file>