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AB" w:rsidRDefault="00D8183D" w:rsidP="00D8183D">
      <w:pPr>
        <w:spacing w:after="0" w:line="240" w:lineRule="auto"/>
        <w:jc w:val="center"/>
        <w:rPr>
          <w:rFonts w:ascii="Arial" w:hAnsi="Arial" w:cs="Arial"/>
        </w:rPr>
      </w:pPr>
      <w:bookmarkStart w:id="0" w:name="_GoBack"/>
      <w:bookmarkEnd w:id="0"/>
      <w:r>
        <w:rPr>
          <w:rFonts w:ascii="Arial" w:hAnsi="Arial" w:cs="Arial"/>
        </w:rPr>
        <w:t>HUMAN RELATIONS COMMISSION</w:t>
      </w:r>
    </w:p>
    <w:p w:rsidR="00D8183D" w:rsidRDefault="00D8183D" w:rsidP="00D8183D">
      <w:pPr>
        <w:spacing w:after="0" w:line="240" w:lineRule="auto"/>
        <w:jc w:val="center"/>
        <w:rPr>
          <w:rFonts w:ascii="Arial" w:hAnsi="Arial" w:cs="Arial"/>
        </w:rPr>
      </w:pPr>
      <w:r>
        <w:rPr>
          <w:rFonts w:ascii="Arial" w:hAnsi="Arial" w:cs="Arial"/>
        </w:rPr>
        <w:t>CRC COMMITTEE</w:t>
      </w:r>
    </w:p>
    <w:p w:rsidR="00D8183D" w:rsidRDefault="00D8183D" w:rsidP="00D8183D">
      <w:pPr>
        <w:spacing w:after="0" w:line="240" w:lineRule="auto"/>
        <w:jc w:val="center"/>
        <w:rPr>
          <w:rFonts w:ascii="Arial" w:hAnsi="Arial" w:cs="Arial"/>
        </w:rPr>
      </w:pPr>
      <w:r>
        <w:rPr>
          <w:rFonts w:ascii="Arial" w:hAnsi="Arial" w:cs="Arial"/>
        </w:rPr>
        <w:t>JUNE 12, 2014</w:t>
      </w:r>
    </w:p>
    <w:p w:rsidR="00D8183D" w:rsidRDefault="00D8183D" w:rsidP="00D8183D">
      <w:pPr>
        <w:spacing w:after="0" w:line="240" w:lineRule="auto"/>
        <w:jc w:val="center"/>
        <w:rPr>
          <w:rFonts w:ascii="Arial" w:hAnsi="Arial" w:cs="Arial"/>
        </w:rPr>
      </w:pPr>
    </w:p>
    <w:p w:rsidR="00D8183D" w:rsidRDefault="00D8183D" w:rsidP="00D8183D">
      <w:pPr>
        <w:spacing w:after="0" w:line="240" w:lineRule="auto"/>
        <w:rPr>
          <w:rFonts w:ascii="Arial" w:hAnsi="Arial" w:cs="Arial"/>
        </w:rPr>
      </w:pPr>
      <w:r>
        <w:rPr>
          <w:rFonts w:ascii="Arial" w:hAnsi="Arial" w:cs="Arial"/>
        </w:rPr>
        <w:t xml:space="preserve">Members Present:  </w:t>
      </w:r>
      <w:r>
        <w:rPr>
          <w:rFonts w:ascii="Arial" w:hAnsi="Arial" w:cs="Arial"/>
        </w:rPr>
        <w:tab/>
        <w:t>Commissioners N. Maihoff, E. Gulab, M. Awad, D. Bonville</w:t>
      </w:r>
    </w:p>
    <w:p w:rsidR="00D8183D" w:rsidRDefault="00D8183D" w:rsidP="0031005B">
      <w:pPr>
        <w:spacing w:after="0" w:line="240" w:lineRule="auto"/>
        <w:ind w:left="2160" w:hanging="2160"/>
        <w:rPr>
          <w:rFonts w:ascii="Arial" w:hAnsi="Arial" w:cs="Arial"/>
        </w:rPr>
      </w:pPr>
      <w:r>
        <w:rPr>
          <w:rFonts w:ascii="Arial" w:hAnsi="Arial" w:cs="Arial"/>
        </w:rPr>
        <w:t>Others Present:</w:t>
      </w:r>
      <w:r>
        <w:rPr>
          <w:rFonts w:ascii="Arial" w:hAnsi="Arial" w:cs="Arial"/>
        </w:rPr>
        <w:tab/>
        <w:t xml:space="preserve">Commissioners </w:t>
      </w:r>
      <w:r w:rsidR="0031005B">
        <w:rPr>
          <w:rFonts w:ascii="Arial" w:hAnsi="Arial" w:cs="Arial"/>
        </w:rPr>
        <w:t xml:space="preserve">R. </w:t>
      </w:r>
      <w:r>
        <w:rPr>
          <w:rFonts w:ascii="Arial" w:hAnsi="Arial" w:cs="Arial"/>
        </w:rPr>
        <w:t xml:space="preserve">Sudler, </w:t>
      </w:r>
      <w:proofErr w:type="gramStart"/>
      <w:r>
        <w:rPr>
          <w:rFonts w:ascii="Arial" w:hAnsi="Arial" w:cs="Arial"/>
        </w:rPr>
        <w:t>Jr</w:t>
      </w:r>
      <w:r w:rsidR="0031005B">
        <w:rPr>
          <w:rFonts w:ascii="Arial" w:hAnsi="Arial" w:cs="Arial"/>
        </w:rPr>
        <w:t xml:space="preserve">  Public</w:t>
      </w:r>
      <w:proofErr w:type="gramEnd"/>
      <w:r w:rsidR="0031005B">
        <w:rPr>
          <w:rFonts w:ascii="Arial" w:hAnsi="Arial" w:cs="Arial"/>
        </w:rPr>
        <w:t xml:space="preserve"> Awareness Committee, J.M. Harpe, Legislative Committee</w:t>
      </w:r>
    </w:p>
    <w:p w:rsidR="0031005B" w:rsidRDefault="0031005B" w:rsidP="0031005B">
      <w:pPr>
        <w:spacing w:after="0" w:line="240" w:lineRule="auto"/>
        <w:ind w:left="2160" w:hanging="2160"/>
        <w:rPr>
          <w:rFonts w:ascii="Arial" w:hAnsi="Arial" w:cs="Arial"/>
        </w:rPr>
      </w:pPr>
    </w:p>
    <w:p w:rsidR="0031005B" w:rsidRDefault="0031005B" w:rsidP="0031005B">
      <w:pPr>
        <w:spacing w:after="0" w:line="240" w:lineRule="auto"/>
        <w:ind w:left="2160" w:hanging="2160"/>
        <w:rPr>
          <w:rFonts w:ascii="Arial" w:hAnsi="Arial" w:cs="Arial"/>
        </w:rPr>
      </w:pPr>
    </w:p>
    <w:p w:rsidR="0031005B" w:rsidRDefault="0031005B" w:rsidP="0031005B">
      <w:pPr>
        <w:spacing w:after="0" w:line="240" w:lineRule="auto"/>
        <w:ind w:left="2160" w:hanging="2160"/>
        <w:rPr>
          <w:rFonts w:ascii="Arial" w:hAnsi="Arial" w:cs="Arial"/>
        </w:rPr>
      </w:pPr>
      <w:r>
        <w:rPr>
          <w:rFonts w:ascii="Arial" w:hAnsi="Arial" w:cs="Arial"/>
        </w:rPr>
        <w:t>Minutes:</w:t>
      </w:r>
    </w:p>
    <w:p w:rsidR="00932F67" w:rsidRDefault="00932F67" w:rsidP="0031005B">
      <w:pPr>
        <w:spacing w:after="0" w:line="240" w:lineRule="auto"/>
        <w:ind w:left="2160" w:hanging="2160"/>
        <w:rPr>
          <w:rFonts w:ascii="Arial" w:hAnsi="Arial" w:cs="Arial"/>
        </w:rPr>
      </w:pPr>
    </w:p>
    <w:p w:rsidR="00932F67" w:rsidRPr="00932F67" w:rsidRDefault="00932F67" w:rsidP="0031005B">
      <w:pPr>
        <w:spacing w:after="0" w:line="240" w:lineRule="auto"/>
        <w:ind w:left="2160" w:hanging="2160"/>
        <w:rPr>
          <w:rFonts w:ascii="Arial" w:hAnsi="Arial" w:cs="Arial"/>
          <w:b/>
        </w:rPr>
      </w:pPr>
      <w:r w:rsidRPr="00932F67">
        <w:rPr>
          <w:rFonts w:ascii="Arial" w:hAnsi="Arial" w:cs="Arial"/>
          <w:b/>
        </w:rPr>
        <w:t>Old Business:</w:t>
      </w:r>
    </w:p>
    <w:p w:rsidR="00932F67" w:rsidRDefault="00932F67" w:rsidP="0031005B">
      <w:pPr>
        <w:spacing w:after="0" w:line="240" w:lineRule="auto"/>
        <w:ind w:left="2160" w:hanging="2160"/>
        <w:rPr>
          <w:rFonts w:ascii="Arial" w:hAnsi="Arial" w:cs="Arial"/>
        </w:rPr>
      </w:pPr>
    </w:p>
    <w:p w:rsidR="00932F67" w:rsidRPr="00932F67" w:rsidRDefault="00932F67" w:rsidP="0031005B">
      <w:pPr>
        <w:spacing w:after="0" w:line="240" w:lineRule="auto"/>
        <w:ind w:left="2160" w:hanging="2160"/>
        <w:rPr>
          <w:rFonts w:ascii="Arial" w:hAnsi="Arial" w:cs="Arial"/>
          <w:u w:val="single"/>
        </w:rPr>
      </w:pPr>
      <w:r w:rsidRPr="00932F67">
        <w:rPr>
          <w:rFonts w:ascii="Arial" w:hAnsi="Arial" w:cs="Arial"/>
          <w:u w:val="single"/>
        </w:rPr>
        <w:t>Standardized Presentation on the HRC</w:t>
      </w:r>
    </w:p>
    <w:p w:rsidR="0031005B" w:rsidRDefault="0031005B" w:rsidP="0031005B">
      <w:pPr>
        <w:spacing w:after="0" w:line="240" w:lineRule="auto"/>
        <w:ind w:left="2160" w:hanging="2160"/>
        <w:rPr>
          <w:rFonts w:ascii="Arial" w:hAnsi="Arial" w:cs="Arial"/>
        </w:rPr>
      </w:pPr>
    </w:p>
    <w:p w:rsidR="0031005B" w:rsidRDefault="0031005B" w:rsidP="0031005B">
      <w:pPr>
        <w:tabs>
          <w:tab w:val="left" w:pos="0"/>
        </w:tabs>
        <w:spacing w:after="0" w:line="240" w:lineRule="auto"/>
        <w:rPr>
          <w:rFonts w:ascii="Arial" w:hAnsi="Arial" w:cs="Arial"/>
        </w:rPr>
      </w:pPr>
      <w:r>
        <w:rPr>
          <w:rFonts w:ascii="Arial" w:hAnsi="Arial" w:cs="Arial"/>
        </w:rPr>
        <w:t>The Community Response Committee will develop a standardized 30 minute presentation about the HRC, its purpose, its function and what powers it has.  In addition to an English version, the presentation will be converted to Spanish and Haitian Creole versions.</w:t>
      </w:r>
    </w:p>
    <w:p w:rsidR="0031005B" w:rsidRDefault="0031005B" w:rsidP="0031005B">
      <w:pPr>
        <w:tabs>
          <w:tab w:val="left" w:pos="0"/>
        </w:tabs>
        <w:spacing w:after="0" w:line="240" w:lineRule="auto"/>
        <w:rPr>
          <w:rFonts w:ascii="Arial" w:hAnsi="Arial" w:cs="Arial"/>
        </w:rPr>
      </w:pPr>
    </w:p>
    <w:p w:rsidR="0031005B" w:rsidRDefault="0031005B" w:rsidP="0031005B">
      <w:pPr>
        <w:tabs>
          <w:tab w:val="left" w:pos="0"/>
        </w:tabs>
        <w:spacing w:after="0" w:line="240" w:lineRule="auto"/>
        <w:rPr>
          <w:rFonts w:ascii="Arial" w:hAnsi="Arial" w:cs="Arial"/>
        </w:rPr>
      </w:pPr>
      <w:r>
        <w:rPr>
          <w:rFonts w:ascii="Arial" w:hAnsi="Arial" w:cs="Arial"/>
        </w:rPr>
        <w:t>Suggestions o</w:t>
      </w:r>
      <w:r w:rsidR="00747AA1">
        <w:rPr>
          <w:rFonts w:ascii="Arial" w:hAnsi="Arial" w:cs="Arial"/>
        </w:rPr>
        <w:t>f content of the standardized presentation include:</w:t>
      </w:r>
    </w:p>
    <w:p w:rsidR="00747AA1" w:rsidRDefault="00747AA1" w:rsidP="0031005B">
      <w:pPr>
        <w:tabs>
          <w:tab w:val="left" w:pos="0"/>
        </w:tabs>
        <w:spacing w:after="0" w:line="240" w:lineRule="auto"/>
        <w:rPr>
          <w:rFonts w:ascii="Arial" w:hAnsi="Arial" w:cs="Arial"/>
        </w:rPr>
      </w:pPr>
    </w:p>
    <w:p w:rsidR="00747AA1" w:rsidRDefault="00747AA1" w:rsidP="0031005B">
      <w:pPr>
        <w:tabs>
          <w:tab w:val="left" w:pos="0"/>
        </w:tabs>
        <w:spacing w:after="0" w:line="240" w:lineRule="auto"/>
        <w:rPr>
          <w:rFonts w:ascii="Arial" w:hAnsi="Arial" w:cs="Arial"/>
        </w:rPr>
      </w:pPr>
      <w:r>
        <w:rPr>
          <w:rFonts w:ascii="Arial" w:hAnsi="Arial" w:cs="Arial"/>
        </w:rPr>
        <w:tab/>
        <w:t>A slide presentation</w:t>
      </w:r>
    </w:p>
    <w:p w:rsidR="00747AA1" w:rsidRDefault="00747AA1" w:rsidP="00747AA1">
      <w:pPr>
        <w:tabs>
          <w:tab w:val="left" w:pos="0"/>
        </w:tabs>
        <w:spacing w:after="0" w:line="240" w:lineRule="auto"/>
        <w:rPr>
          <w:rFonts w:ascii="Arial" w:hAnsi="Arial" w:cs="Arial"/>
        </w:rPr>
      </w:pPr>
      <w:r>
        <w:rPr>
          <w:rFonts w:ascii="Arial" w:hAnsi="Arial" w:cs="Arial"/>
        </w:rPr>
        <w:tab/>
        <w:t>A video of a situation that violates a Delaware rights law with suggestions for a work group participation, including a list of questions to be discussed and answered.</w:t>
      </w:r>
    </w:p>
    <w:p w:rsidR="00747AA1" w:rsidRDefault="00747AA1" w:rsidP="00747AA1">
      <w:pPr>
        <w:tabs>
          <w:tab w:val="left" w:pos="0"/>
        </w:tabs>
        <w:spacing w:after="0" w:line="240" w:lineRule="auto"/>
        <w:rPr>
          <w:rFonts w:ascii="Arial" w:hAnsi="Arial" w:cs="Arial"/>
        </w:rPr>
      </w:pPr>
    </w:p>
    <w:p w:rsidR="00747AA1" w:rsidRDefault="00747AA1" w:rsidP="00747AA1">
      <w:pPr>
        <w:tabs>
          <w:tab w:val="left" w:pos="0"/>
        </w:tabs>
        <w:spacing w:after="0" w:line="240" w:lineRule="auto"/>
        <w:ind w:left="720" w:hanging="720"/>
        <w:rPr>
          <w:rFonts w:ascii="Arial" w:hAnsi="Arial" w:cs="Arial"/>
        </w:rPr>
      </w:pPr>
      <w:r>
        <w:rPr>
          <w:rFonts w:ascii="Arial" w:hAnsi="Arial" w:cs="Arial"/>
        </w:rPr>
        <w:tab/>
        <w:t>Vignettes of rights violations, with questions to be discussed and answered</w:t>
      </w:r>
    </w:p>
    <w:p w:rsidR="00747AA1" w:rsidRDefault="00747AA1" w:rsidP="00747AA1">
      <w:pPr>
        <w:tabs>
          <w:tab w:val="left" w:pos="0"/>
        </w:tabs>
        <w:spacing w:after="0" w:line="240" w:lineRule="auto"/>
        <w:ind w:left="720" w:hanging="720"/>
        <w:rPr>
          <w:rFonts w:ascii="Arial" w:hAnsi="Arial" w:cs="Arial"/>
        </w:rPr>
      </w:pPr>
    </w:p>
    <w:p w:rsidR="00747AA1" w:rsidRDefault="00747AA1" w:rsidP="00747AA1">
      <w:pPr>
        <w:tabs>
          <w:tab w:val="left" w:pos="0"/>
        </w:tabs>
        <w:spacing w:after="0" w:line="240" w:lineRule="auto"/>
        <w:ind w:left="720" w:hanging="720"/>
        <w:rPr>
          <w:rFonts w:ascii="Arial" w:hAnsi="Arial" w:cs="Arial"/>
        </w:rPr>
      </w:pPr>
    </w:p>
    <w:p w:rsidR="00747AA1" w:rsidRDefault="00747AA1" w:rsidP="00747AA1">
      <w:pPr>
        <w:tabs>
          <w:tab w:val="left" w:pos="0"/>
        </w:tabs>
        <w:spacing w:after="0" w:line="240" w:lineRule="auto"/>
        <w:ind w:left="720" w:hanging="720"/>
        <w:rPr>
          <w:rFonts w:ascii="Arial" w:hAnsi="Arial" w:cs="Arial"/>
        </w:rPr>
      </w:pPr>
      <w:r>
        <w:rPr>
          <w:rFonts w:ascii="Arial" w:hAnsi="Arial" w:cs="Arial"/>
        </w:rPr>
        <w:t>The Committee is developing a list of organizations to which presentations can be made.  So far we have the following organizations:</w:t>
      </w:r>
    </w:p>
    <w:p w:rsidR="00747AA1" w:rsidRDefault="00747AA1" w:rsidP="00747AA1">
      <w:pPr>
        <w:tabs>
          <w:tab w:val="left" w:pos="0"/>
        </w:tabs>
        <w:spacing w:after="0" w:line="240" w:lineRule="auto"/>
        <w:ind w:left="720" w:hanging="720"/>
        <w:rPr>
          <w:rFonts w:ascii="Arial" w:hAnsi="Arial" w:cs="Arial"/>
        </w:rPr>
      </w:pPr>
    </w:p>
    <w:p w:rsidR="00747AA1" w:rsidRDefault="00747AA1" w:rsidP="00747AA1">
      <w:pPr>
        <w:tabs>
          <w:tab w:val="left" w:pos="0"/>
        </w:tabs>
        <w:spacing w:after="0" w:line="240" w:lineRule="auto"/>
        <w:ind w:left="720" w:hanging="720"/>
        <w:rPr>
          <w:rFonts w:ascii="Arial" w:hAnsi="Arial" w:cs="Arial"/>
        </w:rPr>
      </w:pPr>
      <w:r>
        <w:rPr>
          <w:rFonts w:ascii="Arial" w:hAnsi="Arial" w:cs="Arial"/>
        </w:rPr>
        <w:tab/>
        <w:t>Sussex County Council</w:t>
      </w:r>
    </w:p>
    <w:p w:rsidR="00747AA1" w:rsidRDefault="00747AA1" w:rsidP="00747AA1">
      <w:pPr>
        <w:tabs>
          <w:tab w:val="left" w:pos="0"/>
        </w:tabs>
        <w:spacing w:after="0" w:line="240" w:lineRule="auto"/>
        <w:ind w:left="720" w:hanging="720"/>
        <w:rPr>
          <w:rFonts w:ascii="Arial" w:hAnsi="Arial" w:cs="Arial"/>
        </w:rPr>
      </w:pPr>
      <w:r>
        <w:rPr>
          <w:rFonts w:ascii="Arial" w:hAnsi="Arial" w:cs="Arial"/>
        </w:rPr>
        <w:tab/>
        <w:t>Islamic Center</w:t>
      </w:r>
    </w:p>
    <w:p w:rsidR="00747AA1" w:rsidRDefault="00747AA1" w:rsidP="00747AA1">
      <w:pPr>
        <w:tabs>
          <w:tab w:val="left" w:pos="0"/>
        </w:tabs>
        <w:spacing w:after="0" w:line="240" w:lineRule="auto"/>
        <w:ind w:left="720" w:hanging="720"/>
        <w:rPr>
          <w:rFonts w:ascii="Arial" w:hAnsi="Arial" w:cs="Arial"/>
        </w:rPr>
      </w:pPr>
      <w:r>
        <w:rPr>
          <w:rFonts w:ascii="Arial" w:hAnsi="Arial" w:cs="Arial"/>
        </w:rPr>
        <w:tab/>
        <w:t>School Boards, including Christiana, Cape Henlopen, and Capital School Districts</w:t>
      </w:r>
    </w:p>
    <w:p w:rsidR="00747AA1" w:rsidRDefault="00747AA1" w:rsidP="00747AA1">
      <w:pPr>
        <w:tabs>
          <w:tab w:val="left" w:pos="0"/>
        </w:tabs>
        <w:spacing w:after="0" w:line="240" w:lineRule="auto"/>
        <w:ind w:left="720" w:hanging="720"/>
        <w:rPr>
          <w:rFonts w:ascii="Arial" w:hAnsi="Arial" w:cs="Arial"/>
        </w:rPr>
      </w:pPr>
      <w:r>
        <w:rPr>
          <w:rFonts w:ascii="Arial" w:hAnsi="Arial" w:cs="Arial"/>
        </w:rPr>
        <w:tab/>
        <w:t>Department of Education</w:t>
      </w:r>
    </w:p>
    <w:p w:rsidR="00747AA1" w:rsidRDefault="00747AA1" w:rsidP="00747AA1">
      <w:pPr>
        <w:tabs>
          <w:tab w:val="left" w:pos="0"/>
        </w:tabs>
        <w:spacing w:after="0" w:line="240" w:lineRule="auto"/>
        <w:ind w:left="720" w:hanging="720"/>
        <w:rPr>
          <w:rFonts w:ascii="Arial" w:hAnsi="Arial" w:cs="Arial"/>
        </w:rPr>
      </w:pPr>
      <w:r>
        <w:rPr>
          <w:rFonts w:ascii="Arial" w:hAnsi="Arial" w:cs="Arial"/>
        </w:rPr>
        <w:tab/>
        <w:t>Las Esperanza in Sussex County</w:t>
      </w:r>
    </w:p>
    <w:p w:rsidR="00747AA1" w:rsidRDefault="00747AA1" w:rsidP="00747AA1">
      <w:pPr>
        <w:tabs>
          <w:tab w:val="left" w:pos="0"/>
        </w:tabs>
        <w:spacing w:after="0" w:line="240" w:lineRule="auto"/>
        <w:ind w:left="720" w:hanging="720"/>
        <w:rPr>
          <w:rFonts w:ascii="Arial" w:hAnsi="Arial" w:cs="Arial"/>
        </w:rPr>
      </w:pPr>
      <w:r>
        <w:rPr>
          <w:rFonts w:ascii="Arial" w:hAnsi="Arial" w:cs="Arial"/>
        </w:rPr>
        <w:tab/>
        <w:t xml:space="preserve">Teacher Days </w:t>
      </w:r>
    </w:p>
    <w:p w:rsidR="00747AA1" w:rsidRDefault="00747AA1" w:rsidP="00747AA1">
      <w:pPr>
        <w:tabs>
          <w:tab w:val="left" w:pos="0"/>
        </w:tabs>
        <w:spacing w:after="0" w:line="240" w:lineRule="auto"/>
        <w:ind w:left="720" w:hanging="720"/>
        <w:rPr>
          <w:rFonts w:ascii="Arial" w:hAnsi="Arial" w:cs="Arial"/>
        </w:rPr>
      </w:pPr>
      <w:r>
        <w:rPr>
          <w:rFonts w:ascii="Arial" w:hAnsi="Arial" w:cs="Arial"/>
        </w:rPr>
        <w:tab/>
        <w:t>City and town councils</w:t>
      </w:r>
    </w:p>
    <w:p w:rsidR="00932F67" w:rsidRDefault="00932F67" w:rsidP="00747AA1">
      <w:pPr>
        <w:tabs>
          <w:tab w:val="left" w:pos="0"/>
        </w:tabs>
        <w:spacing w:after="0" w:line="240" w:lineRule="auto"/>
        <w:ind w:left="720" w:hanging="720"/>
        <w:rPr>
          <w:rFonts w:ascii="Arial" w:hAnsi="Arial" w:cs="Arial"/>
        </w:rPr>
      </w:pPr>
      <w:r>
        <w:rPr>
          <w:rFonts w:ascii="Arial" w:hAnsi="Arial" w:cs="Arial"/>
        </w:rPr>
        <w:tab/>
        <w:t>Center for Community Justice at Peoples Place</w:t>
      </w:r>
    </w:p>
    <w:p w:rsidR="00747AA1" w:rsidRDefault="00747AA1" w:rsidP="00747AA1">
      <w:pPr>
        <w:tabs>
          <w:tab w:val="left" w:pos="0"/>
        </w:tabs>
        <w:spacing w:after="0" w:line="240" w:lineRule="auto"/>
        <w:ind w:left="720" w:hanging="720"/>
        <w:rPr>
          <w:rFonts w:ascii="Arial" w:hAnsi="Arial" w:cs="Arial"/>
        </w:rPr>
      </w:pPr>
      <w:r>
        <w:rPr>
          <w:rFonts w:ascii="Arial" w:hAnsi="Arial" w:cs="Arial"/>
        </w:rPr>
        <w:tab/>
      </w:r>
    </w:p>
    <w:p w:rsidR="00747AA1" w:rsidRDefault="00932F67" w:rsidP="00747AA1">
      <w:pPr>
        <w:tabs>
          <w:tab w:val="left" w:pos="0"/>
        </w:tabs>
        <w:spacing w:after="0" w:line="240" w:lineRule="auto"/>
        <w:ind w:left="720" w:hanging="720"/>
        <w:rPr>
          <w:rFonts w:ascii="Arial" w:hAnsi="Arial" w:cs="Arial"/>
        </w:rPr>
      </w:pPr>
      <w:r>
        <w:rPr>
          <w:rFonts w:ascii="Arial" w:hAnsi="Arial" w:cs="Arial"/>
        </w:rPr>
        <w:t>We will continue to add to this list.</w:t>
      </w:r>
    </w:p>
    <w:p w:rsidR="00932F67" w:rsidRDefault="00932F67" w:rsidP="00747AA1">
      <w:pPr>
        <w:tabs>
          <w:tab w:val="left" w:pos="0"/>
        </w:tabs>
        <w:spacing w:after="0" w:line="240" w:lineRule="auto"/>
        <w:ind w:left="720" w:hanging="720"/>
        <w:rPr>
          <w:rFonts w:ascii="Arial" w:hAnsi="Arial" w:cs="Arial"/>
        </w:rPr>
      </w:pPr>
    </w:p>
    <w:p w:rsidR="00932F67" w:rsidRPr="00932F67" w:rsidRDefault="00932F67" w:rsidP="00747AA1">
      <w:pPr>
        <w:tabs>
          <w:tab w:val="left" w:pos="0"/>
        </w:tabs>
        <w:spacing w:after="0" w:line="240" w:lineRule="auto"/>
        <w:ind w:left="720" w:hanging="720"/>
        <w:rPr>
          <w:rFonts w:ascii="Arial" w:hAnsi="Arial" w:cs="Arial"/>
          <w:u w:val="single"/>
        </w:rPr>
      </w:pPr>
      <w:r w:rsidRPr="00932F67">
        <w:rPr>
          <w:rFonts w:ascii="Arial" w:hAnsi="Arial" w:cs="Arial"/>
          <w:u w:val="single"/>
        </w:rPr>
        <w:t>Gaming Industry Study</w:t>
      </w:r>
    </w:p>
    <w:p w:rsidR="00932F67" w:rsidRDefault="00932F67" w:rsidP="00747AA1">
      <w:pPr>
        <w:tabs>
          <w:tab w:val="left" w:pos="0"/>
        </w:tabs>
        <w:spacing w:after="0" w:line="240" w:lineRule="auto"/>
        <w:ind w:left="720" w:hanging="720"/>
        <w:rPr>
          <w:rFonts w:ascii="Arial" w:hAnsi="Arial" w:cs="Arial"/>
        </w:rPr>
      </w:pPr>
    </w:p>
    <w:p w:rsidR="00932F67" w:rsidRDefault="00932F67" w:rsidP="00932F67">
      <w:pPr>
        <w:tabs>
          <w:tab w:val="left" w:pos="0"/>
        </w:tabs>
        <w:spacing w:after="0" w:line="240" w:lineRule="auto"/>
        <w:rPr>
          <w:rFonts w:ascii="Arial" w:hAnsi="Arial" w:cs="Arial"/>
        </w:rPr>
      </w:pPr>
      <w:r>
        <w:rPr>
          <w:rFonts w:ascii="Arial" w:hAnsi="Arial" w:cs="Arial"/>
        </w:rPr>
        <w:t>The committee voted to discontinue further Gaming Industry studies.  Instead the CRC would concentrate our work on our assigned responsibilities with the Delaware communities.</w:t>
      </w:r>
    </w:p>
    <w:p w:rsidR="00932F67" w:rsidRDefault="00932F67" w:rsidP="00932F67">
      <w:pPr>
        <w:tabs>
          <w:tab w:val="left" w:pos="0"/>
        </w:tabs>
        <w:spacing w:after="0" w:line="240" w:lineRule="auto"/>
        <w:rPr>
          <w:rFonts w:ascii="Arial" w:hAnsi="Arial" w:cs="Arial"/>
        </w:rPr>
      </w:pPr>
    </w:p>
    <w:p w:rsidR="00747AA1" w:rsidRDefault="00932F67" w:rsidP="00932F67">
      <w:pPr>
        <w:tabs>
          <w:tab w:val="left" w:pos="0"/>
        </w:tabs>
        <w:spacing w:after="0" w:line="240" w:lineRule="auto"/>
        <w:rPr>
          <w:rFonts w:ascii="Arial" w:hAnsi="Arial" w:cs="Arial"/>
        </w:rPr>
      </w:pPr>
      <w:r w:rsidRPr="00932F67">
        <w:rPr>
          <w:rFonts w:ascii="Arial" w:hAnsi="Arial" w:cs="Arial"/>
          <w:u w:val="single"/>
        </w:rPr>
        <w:t>Ride Sharing</w:t>
      </w:r>
    </w:p>
    <w:p w:rsidR="00932F67" w:rsidRDefault="00932F67" w:rsidP="00932F67">
      <w:pPr>
        <w:tabs>
          <w:tab w:val="left" w:pos="0"/>
        </w:tabs>
        <w:spacing w:after="0" w:line="240" w:lineRule="auto"/>
        <w:rPr>
          <w:rFonts w:ascii="Arial" w:hAnsi="Arial" w:cs="Arial"/>
        </w:rPr>
      </w:pPr>
    </w:p>
    <w:p w:rsidR="00932F67" w:rsidRDefault="00932F67" w:rsidP="00932F67">
      <w:pPr>
        <w:tabs>
          <w:tab w:val="left" w:pos="0"/>
        </w:tabs>
        <w:spacing w:after="0" w:line="240" w:lineRule="auto"/>
        <w:rPr>
          <w:rFonts w:ascii="Arial" w:hAnsi="Arial" w:cs="Arial"/>
        </w:rPr>
      </w:pPr>
      <w:r>
        <w:rPr>
          <w:rFonts w:ascii="Arial" w:hAnsi="Arial" w:cs="Arial"/>
        </w:rPr>
        <w:t xml:space="preserve">Since we all have rosters of names, addresses, phone numbers, and email addresses of all the commissioners we can call each other for ride sharing.  The subject came up in relation to </w:t>
      </w:r>
      <w:r>
        <w:rPr>
          <w:rFonts w:ascii="Arial" w:hAnsi="Arial" w:cs="Arial"/>
        </w:rPr>
        <w:lastRenderedPageBreak/>
        <w:t>commissioners or visitors to our meetings that might have disabilities and would need to do ride sharing.  We would deal with this situation on an at-need basis.</w:t>
      </w:r>
    </w:p>
    <w:p w:rsidR="00932F67" w:rsidRDefault="00932F67" w:rsidP="00932F67">
      <w:pPr>
        <w:tabs>
          <w:tab w:val="left" w:pos="0"/>
        </w:tabs>
        <w:spacing w:after="0" w:line="240" w:lineRule="auto"/>
        <w:rPr>
          <w:rFonts w:ascii="Arial" w:hAnsi="Arial" w:cs="Arial"/>
        </w:rPr>
      </w:pPr>
      <w:r>
        <w:rPr>
          <w:rFonts w:ascii="Arial" w:hAnsi="Arial" w:cs="Arial"/>
        </w:rPr>
        <w:t>Kelly will send an updated copy of the attendance sheet to all commissioners with the copies of minutes each month</w:t>
      </w:r>
    </w:p>
    <w:p w:rsidR="00932F67" w:rsidRDefault="00932F67" w:rsidP="00932F67">
      <w:pPr>
        <w:tabs>
          <w:tab w:val="left" w:pos="0"/>
        </w:tabs>
        <w:spacing w:after="0" w:line="240" w:lineRule="auto"/>
        <w:rPr>
          <w:rFonts w:ascii="Arial" w:hAnsi="Arial" w:cs="Arial"/>
        </w:rPr>
      </w:pPr>
    </w:p>
    <w:p w:rsidR="00932F67" w:rsidRPr="00932F67" w:rsidRDefault="00932F67" w:rsidP="00932F67">
      <w:pPr>
        <w:tabs>
          <w:tab w:val="left" w:pos="0"/>
        </w:tabs>
        <w:spacing w:after="0" w:line="240" w:lineRule="auto"/>
        <w:rPr>
          <w:rFonts w:ascii="Arial" w:hAnsi="Arial" w:cs="Arial"/>
          <w:b/>
        </w:rPr>
      </w:pPr>
    </w:p>
    <w:p w:rsidR="00932F67" w:rsidRDefault="00932F67" w:rsidP="00932F67">
      <w:pPr>
        <w:tabs>
          <w:tab w:val="left" w:pos="0"/>
        </w:tabs>
        <w:spacing w:after="0" w:line="240" w:lineRule="auto"/>
        <w:rPr>
          <w:rFonts w:ascii="Arial" w:hAnsi="Arial" w:cs="Arial"/>
        </w:rPr>
      </w:pPr>
      <w:r w:rsidRPr="00932F67">
        <w:rPr>
          <w:rFonts w:ascii="Arial" w:hAnsi="Arial" w:cs="Arial"/>
          <w:b/>
        </w:rPr>
        <w:t>New Business:</w:t>
      </w:r>
    </w:p>
    <w:p w:rsidR="00932F67" w:rsidRDefault="00932F67" w:rsidP="00932F67">
      <w:pPr>
        <w:tabs>
          <w:tab w:val="left" w:pos="0"/>
        </w:tabs>
        <w:spacing w:after="0" w:line="240" w:lineRule="auto"/>
        <w:rPr>
          <w:rFonts w:ascii="Arial" w:hAnsi="Arial" w:cs="Arial"/>
        </w:rPr>
      </w:pPr>
    </w:p>
    <w:p w:rsidR="00410868" w:rsidRDefault="00932F67" w:rsidP="00932F67">
      <w:pPr>
        <w:tabs>
          <w:tab w:val="left" w:pos="0"/>
        </w:tabs>
        <w:spacing w:after="0" w:line="240" w:lineRule="auto"/>
        <w:rPr>
          <w:rFonts w:ascii="Arial" w:hAnsi="Arial" w:cs="Arial"/>
        </w:rPr>
      </w:pPr>
      <w:r>
        <w:rPr>
          <w:rFonts w:ascii="Arial" w:hAnsi="Arial" w:cs="Arial"/>
        </w:rPr>
        <w:t>It was suggested that the CRC contact the Co</w:t>
      </w:r>
      <w:r w:rsidR="00410868">
        <w:rPr>
          <w:rFonts w:ascii="Arial" w:hAnsi="Arial" w:cs="Arial"/>
        </w:rPr>
        <w:t xml:space="preserve">alition of Equity to determine how </w:t>
      </w:r>
      <w:r>
        <w:rPr>
          <w:rFonts w:ascii="Arial" w:hAnsi="Arial" w:cs="Arial"/>
        </w:rPr>
        <w:t xml:space="preserve">we </w:t>
      </w:r>
      <w:r w:rsidR="00410868">
        <w:rPr>
          <w:rFonts w:ascii="Arial" w:hAnsi="Arial" w:cs="Arial"/>
        </w:rPr>
        <w:t>might assist each other.  Commissioner Maihoff will make the contact with this Coalition.</w:t>
      </w:r>
    </w:p>
    <w:p w:rsidR="00410868" w:rsidRDefault="00410868" w:rsidP="00932F67">
      <w:pPr>
        <w:tabs>
          <w:tab w:val="left" w:pos="0"/>
        </w:tabs>
        <w:spacing w:after="0" w:line="240" w:lineRule="auto"/>
        <w:rPr>
          <w:rFonts w:ascii="Arial" w:hAnsi="Arial" w:cs="Arial"/>
        </w:rPr>
      </w:pPr>
    </w:p>
    <w:p w:rsidR="00410868" w:rsidRDefault="00410868" w:rsidP="00932F67">
      <w:pPr>
        <w:tabs>
          <w:tab w:val="left" w:pos="0"/>
        </w:tabs>
        <w:spacing w:after="0" w:line="240" w:lineRule="auto"/>
        <w:rPr>
          <w:rFonts w:ascii="Arial" w:hAnsi="Arial" w:cs="Arial"/>
        </w:rPr>
      </w:pPr>
      <w:r>
        <w:rPr>
          <w:rFonts w:ascii="Arial" w:hAnsi="Arial" w:cs="Arial"/>
        </w:rPr>
        <w:t>The Committee suggested that the SHRC investigate the possible discrimination issue against the Gay-Straight Alliance student group at Cape Henlopen High School.  This recommendation will be taken to the full SHRC at tonight’s meeting.</w:t>
      </w:r>
    </w:p>
    <w:p w:rsidR="00410868" w:rsidRDefault="00410868" w:rsidP="00932F67">
      <w:pPr>
        <w:tabs>
          <w:tab w:val="left" w:pos="0"/>
        </w:tabs>
        <w:spacing w:after="0" w:line="240" w:lineRule="auto"/>
        <w:rPr>
          <w:rFonts w:ascii="Arial" w:hAnsi="Arial" w:cs="Arial"/>
        </w:rPr>
      </w:pPr>
    </w:p>
    <w:p w:rsidR="00410868" w:rsidRDefault="00410868" w:rsidP="00932F67">
      <w:pPr>
        <w:tabs>
          <w:tab w:val="left" w:pos="0"/>
        </w:tabs>
        <w:spacing w:after="0" w:line="240" w:lineRule="auto"/>
        <w:rPr>
          <w:rFonts w:ascii="Arial" w:hAnsi="Arial" w:cs="Arial"/>
        </w:rPr>
      </w:pPr>
      <w:r>
        <w:rPr>
          <w:rFonts w:ascii="Arial" w:hAnsi="Arial" w:cs="Arial"/>
        </w:rPr>
        <w:t xml:space="preserve">  </w:t>
      </w:r>
    </w:p>
    <w:p w:rsidR="00410868" w:rsidRDefault="00410868" w:rsidP="00932F67">
      <w:pPr>
        <w:tabs>
          <w:tab w:val="left" w:pos="0"/>
        </w:tabs>
        <w:spacing w:after="0" w:line="240" w:lineRule="auto"/>
        <w:rPr>
          <w:rFonts w:ascii="Arial" w:hAnsi="Arial" w:cs="Arial"/>
        </w:rPr>
      </w:pPr>
    </w:p>
    <w:p w:rsidR="00932F67" w:rsidRPr="00932F67" w:rsidRDefault="00932F67" w:rsidP="00932F67">
      <w:pPr>
        <w:tabs>
          <w:tab w:val="left" w:pos="0"/>
        </w:tabs>
        <w:spacing w:after="0" w:line="240" w:lineRule="auto"/>
        <w:rPr>
          <w:rFonts w:ascii="Arial" w:hAnsi="Arial" w:cs="Arial"/>
        </w:rPr>
      </w:pPr>
      <w:r>
        <w:rPr>
          <w:rFonts w:ascii="Arial" w:hAnsi="Arial" w:cs="Arial"/>
        </w:rPr>
        <w:t xml:space="preserve"> </w:t>
      </w:r>
    </w:p>
    <w:p w:rsidR="00932F67" w:rsidRDefault="00932F67" w:rsidP="00932F67">
      <w:pPr>
        <w:tabs>
          <w:tab w:val="left" w:pos="0"/>
        </w:tabs>
        <w:spacing w:after="0" w:line="240" w:lineRule="auto"/>
        <w:rPr>
          <w:rFonts w:ascii="Arial" w:hAnsi="Arial" w:cs="Arial"/>
        </w:rPr>
      </w:pPr>
    </w:p>
    <w:p w:rsidR="00932F67" w:rsidRPr="00932F67" w:rsidRDefault="00932F67" w:rsidP="00932F67">
      <w:pPr>
        <w:tabs>
          <w:tab w:val="left" w:pos="0"/>
        </w:tabs>
        <w:spacing w:after="0" w:line="240" w:lineRule="auto"/>
        <w:rPr>
          <w:rFonts w:ascii="Arial" w:hAnsi="Arial" w:cs="Arial"/>
          <w:b/>
        </w:rPr>
      </w:pPr>
    </w:p>
    <w:sectPr w:rsidR="00932F67" w:rsidRPr="00932F67" w:rsidSect="00D91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3D"/>
    <w:rsid w:val="0031005B"/>
    <w:rsid w:val="00405B9F"/>
    <w:rsid w:val="00410868"/>
    <w:rsid w:val="00747AA1"/>
    <w:rsid w:val="00932F67"/>
    <w:rsid w:val="00D8183D"/>
    <w:rsid w:val="00D9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 Maihoff PhD</dc:creator>
  <cp:lastModifiedBy>Fox, Kelly (DOS)</cp:lastModifiedBy>
  <cp:revision>2</cp:revision>
  <dcterms:created xsi:type="dcterms:W3CDTF">2014-07-03T12:18:00Z</dcterms:created>
  <dcterms:modified xsi:type="dcterms:W3CDTF">2014-07-03T12:18:00Z</dcterms:modified>
</cp:coreProperties>
</file>