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D2" w:rsidRPr="008E2B53" w:rsidRDefault="00A72AD2" w:rsidP="00CA58A0">
      <w:pPr>
        <w:jc w:val="center"/>
        <w:outlineLvl w:val="0"/>
        <w:rPr>
          <w:rFonts w:ascii="Arial" w:hAnsi="Arial" w:cs="Arial"/>
          <w:b/>
          <w:sz w:val="28"/>
          <w:szCs w:val="28"/>
        </w:rPr>
      </w:pPr>
      <w:r w:rsidRPr="008E2B53">
        <w:rPr>
          <w:rFonts w:ascii="Arial" w:hAnsi="Arial" w:cs="Arial"/>
          <w:b/>
          <w:sz w:val="28"/>
          <w:szCs w:val="28"/>
        </w:rPr>
        <w:t>Recycling Public Advisory Council</w:t>
      </w:r>
    </w:p>
    <w:p w:rsidR="00A72AD2" w:rsidRPr="008E2B53" w:rsidRDefault="00A72AD2" w:rsidP="00B70922"/>
    <w:p w:rsidR="00A72AD2" w:rsidRDefault="00A72AD2" w:rsidP="00CA58A0">
      <w:pPr>
        <w:jc w:val="center"/>
        <w:outlineLvl w:val="0"/>
        <w:rPr>
          <w:b/>
          <w:sz w:val="23"/>
          <w:szCs w:val="23"/>
          <w:u w:val="single"/>
        </w:rPr>
      </w:pPr>
      <w:bookmarkStart w:id="0" w:name="_GoBack"/>
      <w:bookmarkEnd w:id="0"/>
      <w:r w:rsidRPr="001F37B9">
        <w:rPr>
          <w:b/>
          <w:sz w:val="23"/>
          <w:szCs w:val="23"/>
          <w:u w:val="single"/>
        </w:rPr>
        <w:t xml:space="preserve">Meeting Minutes for </w:t>
      </w:r>
      <w:r w:rsidR="00DF67F9">
        <w:rPr>
          <w:b/>
          <w:sz w:val="23"/>
          <w:szCs w:val="23"/>
          <w:u w:val="single"/>
        </w:rPr>
        <w:t>Wednesday</w:t>
      </w:r>
      <w:r w:rsidR="00907E28">
        <w:rPr>
          <w:b/>
          <w:sz w:val="23"/>
          <w:szCs w:val="23"/>
          <w:u w:val="single"/>
        </w:rPr>
        <w:t xml:space="preserve"> October 29</w:t>
      </w:r>
      <w:r w:rsidR="009E0C97">
        <w:rPr>
          <w:b/>
          <w:sz w:val="23"/>
          <w:szCs w:val="23"/>
          <w:u w:val="single"/>
        </w:rPr>
        <w:t>, 201</w:t>
      </w:r>
      <w:r w:rsidR="00B2628E">
        <w:rPr>
          <w:b/>
          <w:sz w:val="23"/>
          <w:szCs w:val="23"/>
          <w:u w:val="single"/>
        </w:rPr>
        <w:t>4</w:t>
      </w:r>
    </w:p>
    <w:p w:rsidR="00A72AD2" w:rsidRDefault="00A72AD2" w:rsidP="00B70922">
      <w:pPr>
        <w:outlineLvl w:val="0"/>
        <w:rPr>
          <w:b/>
          <w:sz w:val="23"/>
          <w:szCs w:val="23"/>
          <w:u w:val="single"/>
        </w:rPr>
      </w:pPr>
    </w:p>
    <w:p w:rsidR="00A72AD2" w:rsidRPr="007A5517" w:rsidRDefault="00A72AD2" w:rsidP="00116187">
      <w:pPr>
        <w:pStyle w:val="Default"/>
        <w:rPr>
          <w:sz w:val="22"/>
          <w:szCs w:val="22"/>
        </w:rPr>
      </w:pPr>
      <w:r w:rsidRPr="007A5517">
        <w:rPr>
          <w:sz w:val="22"/>
          <w:szCs w:val="22"/>
        </w:rPr>
        <w:t xml:space="preserve">Location:  </w:t>
      </w:r>
      <w:r w:rsidRPr="007A5517">
        <w:rPr>
          <w:sz w:val="22"/>
          <w:szCs w:val="22"/>
        </w:rPr>
        <w:tab/>
      </w:r>
      <w:r w:rsidR="00116187" w:rsidRPr="007A5517">
        <w:rPr>
          <w:sz w:val="22"/>
          <w:szCs w:val="22"/>
        </w:rPr>
        <w:tab/>
      </w:r>
      <w:proofErr w:type="spellStart"/>
      <w:r w:rsidR="00BE32B6">
        <w:rPr>
          <w:sz w:val="22"/>
          <w:szCs w:val="22"/>
        </w:rPr>
        <w:t>Tatnall</w:t>
      </w:r>
      <w:proofErr w:type="spellEnd"/>
      <w:r w:rsidR="00BE32B6">
        <w:rPr>
          <w:sz w:val="22"/>
          <w:szCs w:val="22"/>
        </w:rPr>
        <w:t xml:space="preserve"> Building, Dover, Delaw</w:t>
      </w:r>
      <w:r w:rsidR="003A40BD">
        <w:rPr>
          <w:sz w:val="22"/>
          <w:szCs w:val="22"/>
        </w:rPr>
        <w:t>are</w:t>
      </w:r>
    </w:p>
    <w:p w:rsidR="00A72AD2" w:rsidRPr="007A5517" w:rsidRDefault="00A72AD2" w:rsidP="00A72AD2">
      <w:pPr>
        <w:outlineLvl w:val="0"/>
        <w:rPr>
          <w:sz w:val="22"/>
          <w:szCs w:val="22"/>
        </w:rPr>
      </w:pPr>
    </w:p>
    <w:p w:rsidR="00DB3C86" w:rsidRPr="007A5517" w:rsidRDefault="00A72AD2" w:rsidP="00A72AD2">
      <w:pPr>
        <w:rPr>
          <w:sz w:val="22"/>
          <w:szCs w:val="22"/>
        </w:rPr>
      </w:pPr>
      <w:r w:rsidRPr="007A5517">
        <w:rPr>
          <w:sz w:val="22"/>
          <w:szCs w:val="22"/>
        </w:rPr>
        <w:t>Members present:</w:t>
      </w:r>
      <w:r w:rsidRPr="007A5517">
        <w:rPr>
          <w:sz w:val="22"/>
          <w:szCs w:val="22"/>
        </w:rPr>
        <w:tab/>
        <w:t>BJ Vinton, Chairman (CSWSC)</w:t>
      </w:r>
    </w:p>
    <w:p w:rsidR="00AC42E3" w:rsidRPr="00AC42E3" w:rsidRDefault="00AC42E3" w:rsidP="00AC42E3">
      <w:pPr>
        <w:ind w:left="1440" w:firstLine="720"/>
        <w:rPr>
          <w:sz w:val="22"/>
          <w:szCs w:val="22"/>
        </w:rPr>
      </w:pPr>
      <w:r w:rsidRPr="00AC42E3">
        <w:rPr>
          <w:sz w:val="22"/>
          <w:szCs w:val="22"/>
        </w:rPr>
        <w:t>Paul Bickhart (Recycling Industry)</w:t>
      </w:r>
    </w:p>
    <w:p w:rsidR="00DA3D26" w:rsidRDefault="00AC42E3" w:rsidP="00674327">
      <w:pPr>
        <w:ind w:left="1440" w:firstLine="720"/>
        <w:rPr>
          <w:sz w:val="22"/>
          <w:szCs w:val="22"/>
        </w:rPr>
      </w:pPr>
      <w:r w:rsidRPr="00AC42E3">
        <w:rPr>
          <w:sz w:val="22"/>
          <w:szCs w:val="22"/>
        </w:rPr>
        <w:t>George Danneman (Soda Beverage Industry)</w:t>
      </w:r>
    </w:p>
    <w:p w:rsidR="00AC42E3" w:rsidRPr="007A5517" w:rsidRDefault="00AC42E3" w:rsidP="00674327">
      <w:pPr>
        <w:ind w:left="1440" w:firstLine="720"/>
        <w:rPr>
          <w:sz w:val="22"/>
          <w:szCs w:val="22"/>
        </w:rPr>
      </w:pPr>
      <w:r w:rsidRPr="00AC42E3">
        <w:rPr>
          <w:sz w:val="22"/>
          <w:szCs w:val="22"/>
        </w:rPr>
        <w:t xml:space="preserve">Kelly Davis (Educator, </w:t>
      </w:r>
      <w:proofErr w:type="spellStart"/>
      <w:r w:rsidRPr="00AC42E3">
        <w:rPr>
          <w:sz w:val="22"/>
          <w:szCs w:val="22"/>
        </w:rPr>
        <w:t>DelTech</w:t>
      </w:r>
      <w:proofErr w:type="spellEnd"/>
      <w:r w:rsidRPr="00AC42E3">
        <w:rPr>
          <w:sz w:val="22"/>
          <w:szCs w:val="22"/>
        </w:rPr>
        <w:t>-Owens Campus)</w:t>
      </w:r>
    </w:p>
    <w:p w:rsidR="002111AB" w:rsidRPr="007A5517" w:rsidRDefault="004F5BAC" w:rsidP="00674327">
      <w:pPr>
        <w:ind w:left="1440" w:firstLine="720"/>
        <w:rPr>
          <w:sz w:val="22"/>
          <w:szCs w:val="22"/>
        </w:rPr>
      </w:pPr>
      <w:r w:rsidRPr="007A5517">
        <w:rPr>
          <w:sz w:val="22"/>
          <w:szCs w:val="22"/>
        </w:rPr>
        <w:t>Stan Mills (League of Local Governments)</w:t>
      </w:r>
    </w:p>
    <w:p w:rsidR="00451BC0" w:rsidRPr="007A5517" w:rsidRDefault="00174BF4" w:rsidP="00055E30">
      <w:pPr>
        <w:ind w:left="1440" w:firstLine="720"/>
        <w:rPr>
          <w:sz w:val="22"/>
          <w:szCs w:val="22"/>
        </w:rPr>
      </w:pPr>
      <w:r>
        <w:rPr>
          <w:sz w:val="22"/>
          <w:szCs w:val="22"/>
        </w:rPr>
        <w:t>Brian Nixon (Delaware</w:t>
      </w:r>
      <w:r w:rsidR="00451BC0" w:rsidRPr="007A5517">
        <w:rPr>
          <w:sz w:val="22"/>
          <w:szCs w:val="22"/>
        </w:rPr>
        <w:t xml:space="preserve"> Chamber of Commerce)</w:t>
      </w:r>
    </w:p>
    <w:p w:rsidR="002111AB" w:rsidRPr="007A5517" w:rsidRDefault="002111AB" w:rsidP="00055E30">
      <w:pPr>
        <w:ind w:left="1440" w:firstLine="720"/>
        <w:rPr>
          <w:sz w:val="22"/>
          <w:szCs w:val="22"/>
        </w:rPr>
      </w:pPr>
      <w:r w:rsidRPr="007A5517">
        <w:rPr>
          <w:sz w:val="22"/>
          <w:szCs w:val="22"/>
        </w:rPr>
        <w:t>Mike Parkowski (DSWA)</w:t>
      </w:r>
    </w:p>
    <w:p w:rsidR="00DA3D26" w:rsidRPr="007A5517" w:rsidRDefault="00DA3D26" w:rsidP="00E776EB">
      <w:pPr>
        <w:ind w:left="1440" w:firstLine="720"/>
        <w:rPr>
          <w:sz w:val="22"/>
          <w:szCs w:val="22"/>
        </w:rPr>
      </w:pPr>
      <w:r w:rsidRPr="007A5517">
        <w:rPr>
          <w:sz w:val="22"/>
          <w:szCs w:val="22"/>
        </w:rPr>
        <w:t>Coralie Pryde (League of Women Voters)</w:t>
      </w:r>
    </w:p>
    <w:p w:rsidR="00196897" w:rsidRDefault="00196897" w:rsidP="005A5779">
      <w:pPr>
        <w:ind w:left="1440" w:firstLine="720"/>
        <w:rPr>
          <w:sz w:val="22"/>
          <w:szCs w:val="22"/>
        </w:rPr>
      </w:pPr>
      <w:r w:rsidRPr="00196897">
        <w:rPr>
          <w:sz w:val="22"/>
          <w:szCs w:val="22"/>
        </w:rPr>
        <w:t>Adam Webster (Restaurant Industry)</w:t>
      </w:r>
    </w:p>
    <w:p w:rsidR="00AC42E3" w:rsidRPr="00AC42E3" w:rsidRDefault="00AC42E3" w:rsidP="00AC42E3">
      <w:pPr>
        <w:ind w:left="1440" w:firstLine="720"/>
        <w:rPr>
          <w:sz w:val="22"/>
          <w:szCs w:val="22"/>
        </w:rPr>
      </w:pPr>
      <w:r w:rsidRPr="00AC42E3">
        <w:rPr>
          <w:sz w:val="22"/>
          <w:szCs w:val="22"/>
        </w:rPr>
        <w:t>Bob Ziegler (Waste Hauler Industry)</w:t>
      </w:r>
    </w:p>
    <w:p w:rsidR="00AC42E3" w:rsidRPr="007A5517" w:rsidRDefault="00AC42E3" w:rsidP="005A5779">
      <w:pPr>
        <w:ind w:left="1440" w:firstLine="720"/>
        <w:rPr>
          <w:sz w:val="22"/>
          <w:szCs w:val="22"/>
        </w:rPr>
      </w:pPr>
    </w:p>
    <w:p w:rsidR="00A84383" w:rsidRPr="007A5517" w:rsidRDefault="00A84383" w:rsidP="00055E30">
      <w:pPr>
        <w:ind w:left="1440" w:firstLine="720"/>
        <w:rPr>
          <w:sz w:val="22"/>
          <w:szCs w:val="22"/>
        </w:rPr>
      </w:pPr>
    </w:p>
    <w:p w:rsidR="00AC42E3" w:rsidRDefault="00502E56" w:rsidP="00451BC0">
      <w:pPr>
        <w:rPr>
          <w:sz w:val="22"/>
          <w:szCs w:val="22"/>
        </w:rPr>
      </w:pPr>
      <w:r w:rsidRPr="007A5517">
        <w:rPr>
          <w:sz w:val="22"/>
          <w:szCs w:val="22"/>
        </w:rPr>
        <w:t>Members absent:</w:t>
      </w:r>
      <w:r w:rsidR="00AC42E3">
        <w:rPr>
          <w:sz w:val="22"/>
          <w:szCs w:val="22"/>
        </w:rPr>
        <w:tab/>
      </w:r>
      <w:r w:rsidR="00174BF4">
        <w:rPr>
          <w:sz w:val="22"/>
          <w:szCs w:val="22"/>
        </w:rPr>
        <w:t>Dick Cecil (Delaware</w:t>
      </w:r>
      <w:r w:rsidR="00AC42E3" w:rsidRPr="00AC42E3">
        <w:rPr>
          <w:sz w:val="22"/>
          <w:szCs w:val="22"/>
        </w:rPr>
        <w:t xml:space="preserve"> Association of Counties)</w:t>
      </w:r>
    </w:p>
    <w:p w:rsidR="00AC42E3" w:rsidRPr="00AC42E3" w:rsidRDefault="00AC42E3" w:rsidP="00AC42E3">
      <w:pPr>
        <w:rPr>
          <w:sz w:val="22"/>
          <w:szCs w:val="22"/>
        </w:rPr>
      </w:pPr>
      <w:r>
        <w:rPr>
          <w:sz w:val="22"/>
          <w:szCs w:val="22"/>
        </w:rPr>
        <w:tab/>
      </w:r>
      <w:r>
        <w:rPr>
          <w:sz w:val="22"/>
          <w:szCs w:val="22"/>
        </w:rPr>
        <w:tab/>
      </w:r>
      <w:r>
        <w:rPr>
          <w:sz w:val="22"/>
          <w:szCs w:val="22"/>
        </w:rPr>
        <w:tab/>
      </w:r>
      <w:r w:rsidRPr="00AC42E3">
        <w:rPr>
          <w:sz w:val="22"/>
          <w:szCs w:val="22"/>
        </w:rPr>
        <w:t>Marianne Cinaglia (</w:t>
      </w:r>
      <w:proofErr w:type="spellStart"/>
      <w:r w:rsidRPr="00AC42E3">
        <w:rPr>
          <w:sz w:val="22"/>
          <w:szCs w:val="22"/>
        </w:rPr>
        <w:t>DelEASI</w:t>
      </w:r>
      <w:proofErr w:type="spellEnd"/>
      <w:r w:rsidRPr="00AC42E3">
        <w:rPr>
          <w:sz w:val="22"/>
          <w:szCs w:val="22"/>
        </w:rPr>
        <w:t>)</w:t>
      </w:r>
    </w:p>
    <w:p w:rsidR="00AC42E3" w:rsidRDefault="00A84383" w:rsidP="00AC42E3">
      <w:pPr>
        <w:rPr>
          <w:sz w:val="22"/>
          <w:szCs w:val="22"/>
        </w:rPr>
      </w:pPr>
      <w:r w:rsidRPr="007A5517">
        <w:rPr>
          <w:sz w:val="22"/>
          <w:szCs w:val="22"/>
        </w:rPr>
        <w:tab/>
      </w:r>
      <w:r w:rsidR="00AC42E3">
        <w:rPr>
          <w:sz w:val="22"/>
          <w:szCs w:val="22"/>
        </w:rPr>
        <w:tab/>
      </w:r>
      <w:r w:rsidR="00AC42E3">
        <w:rPr>
          <w:sz w:val="22"/>
          <w:szCs w:val="22"/>
        </w:rPr>
        <w:tab/>
      </w:r>
      <w:r w:rsidR="00AC42E3" w:rsidRPr="00AC42E3">
        <w:rPr>
          <w:sz w:val="22"/>
          <w:szCs w:val="22"/>
        </w:rPr>
        <w:t>Marjorie Crofts (DNREC)</w:t>
      </w:r>
    </w:p>
    <w:p w:rsidR="00674327" w:rsidRPr="00AC42E3" w:rsidRDefault="00674327" w:rsidP="00AC42E3">
      <w:pPr>
        <w:rPr>
          <w:sz w:val="22"/>
          <w:szCs w:val="22"/>
        </w:rPr>
      </w:pPr>
      <w:r>
        <w:rPr>
          <w:sz w:val="22"/>
          <w:szCs w:val="22"/>
        </w:rPr>
        <w:tab/>
      </w:r>
      <w:r>
        <w:rPr>
          <w:sz w:val="22"/>
          <w:szCs w:val="22"/>
        </w:rPr>
        <w:tab/>
      </w:r>
      <w:r>
        <w:rPr>
          <w:sz w:val="22"/>
          <w:szCs w:val="22"/>
        </w:rPr>
        <w:tab/>
        <w:t>Michael Fusca (Alcohol Beverage Industry)</w:t>
      </w:r>
    </w:p>
    <w:p w:rsidR="00DA3D26" w:rsidRDefault="00AC42E3" w:rsidP="00AC42E3">
      <w:pPr>
        <w:rPr>
          <w:sz w:val="22"/>
          <w:szCs w:val="22"/>
        </w:rPr>
      </w:pPr>
      <w:r>
        <w:rPr>
          <w:sz w:val="22"/>
          <w:szCs w:val="22"/>
        </w:rPr>
        <w:tab/>
      </w:r>
      <w:r>
        <w:rPr>
          <w:sz w:val="22"/>
          <w:szCs w:val="22"/>
        </w:rPr>
        <w:tab/>
      </w:r>
      <w:r>
        <w:rPr>
          <w:sz w:val="22"/>
          <w:szCs w:val="22"/>
        </w:rPr>
        <w:tab/>
      </w:r>
      <w:r w:rsidR="00DA3D26" w:rsidRPr="007A5517">
        <w:rPr>
          <w:sz w:val="22"/>
          <w:szCs w:val="22"/>
        </w:rPr>
        <w:t>Brenna Goggin (Delaware Nature Society)</w:t>
      </w:r>
    </w:p>
    <w:p w:rsidR="00AC42E3" w:rsidRPr="007A5517" w:rsidRDefault="00AC42E3" w:rsidP="00AC42E3">
      <w:pPr>
        <w:rPr>
          <w:sz w:val="22"/>
          <w:szCs w:val="22"/>
        </w:rPr>
      </w:pPr>
      <w:r>
        <w:rPr>
          <w:sz w:val="22"/>
          <w:szCs w:val="22"/>
        </w:rPr>
        <w:tab/>
      </w:r>
      <w:r>
        <w:rPr>
          <w:sz w:val="22"/>
          <w:szCs w:val="22"/>
        </w:rPr>
        <w:tab/>
      </w:r>
      <w:r>
        <w:rPr>
          <w:sz w:val="22"/>
          <w:szCs w:val="22"/>
        </w:rPr>
        <w:tab/>
      </w:r>
      <w:r w:rsidR="00174BF4">
        <w:rPr>
          <w:sz w:val="22"/>
          <w:szCs w:val="22"/>
        </w:rPr>
        <w:t>Julie Miro Wenger (Delaware</w:t>
      </w:r>
      <w:r w:rsidR="00674327" w:rsidRPr="00674327">
        <w:rPr>
          <w:sz w:val="22"/>
          <w:szCs w:val="22"/>
        </w:rPr>
        <w:t xml:space="preserve"> Food Industry Council)</w:t>
      </w:r>
    </w:p>
    <w:p w:rsidR="00A72AD2" w:rsidRPr="007A5517" w:rsidRDefault="00A72AD2" w:rsidP="00A72AD2">
      <w:pPr>
        <w:outlineLvl w:val="0"/>
        <w:rPr>
          <w:sz w:val="22"/>
          <w:szCs w:val="22"/>
        </w:rPr>
      </w:pPr>
    </w:p>
    <w:p w:rsidR="00196897" w:rsidRDefault="00CD5B0F" w:rsidP="008C43DE">
      <w:pPr>
        <w:outlineLvl w:val="0"/>
        <w:rPr>
          <w:sz w:val="22"/>
          <w:szCs w:val="22"/>
        </w:rPr>
      </w:pPr>
      <w:r w:rsidRPr="007A5517">
        <w:rPr>
          <w:sz w:val="22"/>
          <w:szCs w:val="22"/>
        </w:rPr>
        <w:t xml:space="preserve">Non-members present: </w:t>
      </w:r>
      <w:r w:rsidRPr="007A5517">
        <w:rPr>
          <w:sz w:val="22"/>
          <w:szCs w:val="22"/>
        </w:rPr>
        <w:tab/>
      </w:r>
      <w:r w:rsidR="008C43DE">
        <w:rPr>
          <w:sz w:val="22"/>
          <w:szCs w:val="22"/>
        </w:rPr>
        <w:t>Marshall Budin (DNREC)</w:t>
      </w:r>
      <w:r w:rsidR="008C43DE">
        <w:rPr>
          <w:sz w:val="22"/>
          <w:szCs w:val="22"/>
        </w:rPr>
        <w:tab/>
        <w:t>Crystal Beck (DNREC)</w:t>
      </w:r>
    </w:p>
    <w:p w:rsidR="008C43DE" w:rsidRDefault="008C43DE" w:rsidP="008C43DE">
      <w:pPr>
        <w:outlineLvl w:val="0"/>
        <w:rPr>
          <w:sz w:val="22"/>
          <w:szCs w:val="22"/>
        </w:rPr>
      </w:pPr>
      <w:r>
        <w:rPr>
          <w:sz w:val="22"/>
          <w:szCs w:val="22"/>
        </w:rPr>
        <w:tab/>
      </w:r>
      <w:r>
        <w:rPr>
          <w:sz w:val="22"/>
          <w:szCs w:val="22"/>
        </w:rPr>
        <w:tab/>
      </w:r>
      <w:r>
        <w:rPr>
          <w:sz w:val="22"/>
          <w:szCs w:val="22"/>
        </w:rPr>
        <w:tab/>
        <w:t>Rod Clemens (Goodwill Of Delaware County)</w:t>
      </w:r>
    </w:p>
    <w:p w:rsidR="003725C3" w:rsidRDefault="003725C3" w:rsidP="008C43DE">
      <w:pPr>
        <w:outlineLvl w:val="0"/>
        <w:rPr>
          <w:sz w:val="22"/>
          <w:szCs w:val="22"/>
        </w:rPr>
      </w:pPr>
      <w:r>
        <w:rPr>
          <w:sz w:val="22"/>
          <w:szCs w:val="22"/>
        </w:rPr>
        <w:tab/>
      </w:r>
      <w:r>
        <w:rPr>
          <w:sz w:val="22"/>
          <w:szCs w:val="22"/>
        </w:rPr>
        <w:tab/>
      </w:r>
      <w:r>
        <w:rPr>
          <w:sz w:val="22"/>
          <w:szCs w:val="22"/>
        </w:rPr>
        <w:tab/>
        <w:t>Kimberly Foster (DNREC)</w:t>
      </w:r>
      <w:r>
        <w:rPr>
          <w:sz w:val="22"/>
          <w:szCs w:val="22"/>
        </w:rPr>
        <w:tab/>
        <w:t>Bill Miller (DNREC)</w:t>
      </w:r>
    </w:p>
    <w:p w:rsidR="003725C3" w:rsidRDefault="003725C3" w:rsidP="008C43DE">
      <w:pPr>
        <w:outlineLvl w:val="0"/>
        <w:rPr>
          <w:sz w:val="22"/>
          <w:szCs w:val="22"/>
        </w:rPr>
      </w:pPr>
      <w:r>
        <w:rPr>
          <w:sz w:val="22"/>
          <w:szCs w:val="22"/>
        </w:rPr>
        <w:tab/>
      </w:r>
      <w:r>
        <w:rPr>
          <w:sz w:val="22"/>
          <w:szCs w:val="22"/>
        </w:rPr>
        <w:tab/>
      </w:r>
      <w:r>
        <w:rPr>
          <w:sz w:val="22"/>
          <w:szCs w:val="22"/>
        </w:rPr>
        <w:tab/>
        <w:t>Jim Short (DNREC)</w:t>
      </w:r>
      <w:r>
        <w:rPr>
          <w:sz w:val="22"/>
          <w:szCs w:val="22"/>
        </w:rPr>
        <w:tab/>
      </w:r>
      <w:r>
        <w:rPr>
          <w:sz w:val="22"/>
          <w:szCs w:val="22"/>
        </w:rPr>
        <w:tab/>
        <w:t>Paul Sparks (Cascade Engineering)</w:t>
      </w:r>
    </w:p>
    <w:p w:rsidR="003725C3" w:rsidRDefault="003725C3" w:rsidP="008C43DE">
      <w:pPr>
        <w:outlineLvl w:val="0"/>
        <w:rPr>
          <w:sz w:val="22"/>
          <w:szCs w:val="22"/>
        </w:rPr>
      </w:pPr>
      <w:r>
        <w:rPr>
          <w:sz w:val="22"/>
          <w:szCs w:val="22"/>
        </w:rPr>
        <w:tab/>
      </w:r>
      <w:r>
        <w:rPr>
          <w:sz w:val="22"/>
          <w:szCs w:val="22"/>
        </w:rPr>
        <w:tab/>
      </w:r>
      <w:r>
        <w:rPr>
          <w:sz w:val="22"/>
          <w:szCs w:val="22"/>
        </w:rPr>
        <w:tab/>
        <w:t xml:space="preserve">Allen </w:t>
      </w:r>
      <w:proofErr w:type="spellStart"/>
      <w:r>
        <w:rPr>
          <w:sz w:val="22"/>
          <w:szCs w:val="22"/>
        </w:rPr>
        <w:t>Thienpont</w:t>
      </w:r>
      <w:proofErr w:type="spellEnd"/>
      <w:r>
        <w:rPr>
          <w:sz w:val="22"/>
          <w:szCs w:val="22"/>
        </w:rPr>
        <w:t xml:space="preserve"> (Waste Industries)</w:t>
      </w:r>
    </w:p>
    <w:p w:rsidR="008C43DE" w:rsidRDefault="00196897" w:rsidP="008C43DE">
      <w:pPr>
        <w:outlineLvl w:val="0"/>
        <w:rPr>
          <w:sz w:val="22"/>
          <w:szCs w:val="22"/>
        </w:rPr>
      </w:pPr>
      <w:r>
        <w:rPr>
          <w:sz w:val="22"/>
          <w:szCs w:val="22"/>
        </w:rPr>
        <w:tab/>
      </w:r>
      <w:r>
        <w:rPr>
          <w:sz w:val="22"/>
          <w:szCs w:val="22"/>
        </w:rPr>
        <w:tab/>
      </w:r>
      <w:r w:rsidR="00451BC0" w:rsidRPr="007A5517">
        <w:rPr>
          <w:sz w:val="22"/>
          <w:szCs w:val="22"/>
        </w:rPr>
        <w:tab/>
      </w:r>
    </w:p>
    <w:p w:rsidR="000109C5" w:rsidRPr="00907E28" w:rsidRDefault="00907E28" w:rsidP="00907E28">
      <w:pPr>
        <w:outlineLvl w:val="0"/>
        <w:rPr>
          <w:sz w:val="22"/>
          <w:szCs w:val="22"/>
        </w:rPr>
      </w:pPr>
      <w:r>
        <w:rPr>
          <w:b/>
          <w:sz w:val="22"/>
          <w:szCs w:val="22"/>
        </w:rPr>
        <w:t>Call to Order, Introductions</w:t>
      </w:r>
    </w:p>
    <w:p w:rsidR="00B70922" w:rsidRPr="007A5517" w:rsidRDefault="00B70922" w:rsidP="00A72AD2">
      <w:pPr>
        <w:outlineLvl w:val="0"/>
        <w:rPr>
          <w:sz w:val="22"/>
          <w:szCs w:val="22"/>
        </w:rPr>
      </w:pPr>
      <w:r w:rsidRPr="007A5517">
        <w:rPr>
          <w:sz w:val="22"/>
          <w:szCs w:val="22"/>
        </w:rPr>
        <w:t xml:space="preserve">BJ Vinton called the meeting to order at approximately </w:t>
      </w:r>
      <w:r w:rsidR="00DF7C5D">
        <w:rPr>
          <w:sz w:val="22"/>
          <w:szCs w:val="22"/>
        </w:rPr>
        <w:t>1:30PM</w:t>
      </w:r>
    </w:p>
    <w:p w:rsidR="00435CF1" w:rsidRPr="007A5517" w:rsidRDefault="00435CF1" w:rsidP="00A72AD2">
      <w:pPr>
        <w:outlineLvl w:val="0"/>
        <w:rPr>
          <w:sz w:val="22"/>
          <w:szCs w:val="22"/>
        </w:rPr>
      </w:pPr>
    </w:p>
    <w:p w:rsidR="00056D85" w:rsidRPr="007A5517" w:rsidRDefault="00B70922" w:rsidP="00A72AD2">
      <w:pPr>
        <w:rPr>
          <w:sz w:val="22"/>
          <w:szCs w:val="22"/>
        </w:rPr>
      </w:pPr>
      <w:r w:rsidRPr="007A5517">
        <w:rPr>
          <w:b/>
          <w:sz w:val="22"/>
          <w:szCs w:val="22"/>
        </w:rPr>
        <w:t xml:space="preserve">Public Comments </w:t>
      </w:r>
      <w:r w:rsidR="00205C0D">
        <w:rPr>
          <w:b/>
          <w:sz w:val="22"/>
          <w:szCs w:val="22"/>
        </w:rPr>
        <w:t xml:space="preserve">- </w:t>
      </w:r>
      <w:r w:rsidR="005A5779" w:rsidRPr="007A5517">
        <w:rPr>
          <w:sz w:val="22"/>
          <w:szCs w:val="22"/>
        </w:rPr>
        <w:t>None</w:t>
      </w:r>
      <w:r w:rsidR="00B34661" w:rsidRPr="007A5517">
        <w:rPr>
          <w:sz w:val="22"/>
          <w:szCs w:val="22"/>
        </w:rPr>
        <w:t xml:space="preserve"> </w:t>
      </w:r>
    </w:p>
    <w:p w:rsidR="00B70922" w:rsidRPr="007A5517" w:rsidRDefault="00B70922" w:rsidP="00A72AD2">
      <w:pPr>
        <w:rPr>
          <w:sz w:val="22"/>
          <w:szCs w:val="22"/>
        </w:rPr>
      </w:pPr>
    </w:p>
    <w:p w:rsidR="00B40130" w:rsidRPr="007A5517" w:rsidRDefault="00907E28" w:rsidP="00B70922">
      <w:pPr>
        <w:rPr>
          <w:b/>
          <w:sz w:val="22"/>
          <w:szCs w:val="22"/>
        </w:rPr>
      </w:pPr>
      <w:r>
        <w:rPr>
          <w:b/>
          <w:sz w:val="22"/>
          <w:szCs w:val="22"/>
        </w:rPr>
        <w:t xml:space="preserve">Approval of </w:t>
      </w:r>
      <w:r w:rsidR="00DF7C5D">
        <w:rPr>
          <w:b/>
          <w:sz w:val="22"/>
          <w:szCs w:val="22"/>
        </w:rPr>
        <w:t>September 24</w:t>
      </w:r>
      <w:r w:rsidR="00451BC0" w:rsidRPr="007A5517">
        <w:rPr>
          <w:b/>
          <w:sz w:val="22"/>
          <w:szCs w:val="22"/>
        </w:rPr>
        <w:t>, 2014</w:t>
      </w:r>
      <w:r w:rsidR="00E645B4" w:rsidRPr="007A5517">
        <w:rPr>
          <w:b/>
          <w:sz w:val="22"/>
          <w:szCs w:val="22"/>
        </w:rPr>
        <w:t xml:space="preserve"> Meeting</w:t>
      </w:r>
      <w:r>
        <w:rPr>
          <w:b/>
          <w:sz w:val="22"/>
          <w:szCs w:val="22"/>
        </w:rPr>
        <w:t xml:space="preserve"> Minutes</w:t>
      </w:r>
    </w:p>
    <w:p w:rsidR="000C5F6F" w:rsidRPr="007A5517" w:rsidRDefault="00907E28" w:rsidP="00B70922">
      <w:pPr>
        <w:rPr>
          <w:sz w:val="22"/>
          <w:szCs w:val="22"/>
        </w:rPr>
      </w:pPr>
      <w:r>
        <w:rPr>
          <w:sz w:val="22"/>
          <w:szCs w:val="22"/>
        </w:rPr>
        <w:t xml:space="preserve">The September meeting </w:t>
      </w:r>
      <w:r w:rsidR="00FB05BE" w:rsidRPr="007A5517">
        <w:rPr>
          <w:sz w:val="22"/>
          <w:szCs w:val="22"/>
        </w:rPr>
        <w:t xml:space="preserve">minutes were unanimously approved </w:t>
      </w:r>
      <w:r w:rsidR="00451BC0" w:rsidRPr="007A5517">
        <w:rPr>
          <w:sz w:val="22"/>
          <w:szCs w:val="22"/>
        </w:rPr>
        <w:t>as written</w:t>
      </w:r>
      <w:r w:rsidR="00FB05BE" w:rsidRPr="007A5517">
        <w:rPr>
          <w:sz w:val="22"/>
          <w:szCs w:val="22"/>
        </w:rPr>
        <w:t>.</w:t>
      </w:r>
    </w:p>
    <w:p w:rsidR="00BC7344" w:rsidRPr="007A5517" w:rsidRDefault="00BC7344" w:rsidP="00B70922">
      <w:pPr>
        <w:rPr>
          <w:sz w:val="22"/>
          <w:szCs w:val="22"/>
        </w:rPr>
      </w:pPr>
    </w:p>
    <w:p w:rsidR="00CB2B07" w:rsidRDefault="00907E28" w:rsidP="00B70922">
      <w:pPr>
        <w:rPr>
          <w:b/>
          <w:sz w:val="22"/>
          <w:szCs w:val="22"/>
        </w:rPr>
      </w:pPr>
      <w:r>
        <w:rPr>
          <w:b/>
          <w:sz w:val="22"/>
          <w:szCs w:val="22"/>
        </w:rPr>
        <w:t>Universal Recycling Grant/Loan Program</w:t>
      </w:r>
    </w:p>
    <w:p w:rsidR="00CB2B07" w:rsidRDefault="00CB2B07" w:rsidP="00B70922">
      <w:pPr>
        <w:rPr>
          <w:b/>
          <w:sz w:val="22"/>
          <w:szCs w:val="22"/>
        </w:rPr>
      </w:pPr>
    </w:p>
    <w:p w:rsidR="006672B2" w:rsidRPr="006672B2" w:rsidRDefault="006672B2" w:rsidP="00B70922">
      <w:pPr>
        <w:rPr>
          <w:b/>
          <w:sz w:val="22"/>
          <w:szCs w:val="22"/>
        </w:rPr>
      </w:pPr>
      <w:r>
        <w:rPr>
          <w:b/>
          <w:sz w:val="22"/>
          <w:szCs w:val="22"/>
        </w:rPr>
        <w:t>Cycle 5 Contract Status</w:t>
      </w:r>
    </w:p>
    <w:p w:rsidR="00907E28" w:rsidRDefault="00907E28" w:rsidP="00B70922">
      <w:pPr>
        <w:rPr>
          <w:sz w:val="22"/>
          <w:szCs w:val="22"/>
        </w:rPr>
      </w:pPr>
      <w:r>
        <w:rPr>
          <w:sz w:val="22"/>
          <w:szCs w:val="22"/>
        </w:rPr>
        <w:t xml:space="preserve">Marshall B. updated members on the status of grant </w:t>
      </w:r>
      <w:r w:rsidR="006672B2">
        <w:rPr>
          <w:sz w:val="22"/>
          <w:szCs w:val="22"/>
        </w:rPr>
        <w:t>applications</w:t>
      </w:r>
      <w:r>
        <w:rPr>
          <w:sz w:val="22"/>
          <w:szCs w:val="22"/>
        </w:rPr>
        <w:t xml:space="preserve"> since the September meeting. All applicants were informed of the RPAC/DNREC funding decision via email. All applicants approved for full project funding have acknowledged their intent to accept funding. The impact</w:t>
      </w:r>
      <w:r w:rsidR="00A47C20">
        <w:rPr>
          <w:sz w:val="22"/>
          <w:szCs w:val="22"/>
        </w:rPr>
        <w:t xml:space="preserve"> of the closure of the Wilmington O</w:t>
      </w:r>
      <w:r w:rsidR="00C44A47">
        <w:rPr>
          <w:sz w:val="22"/>
          <w:szCs w:val="22"/>
        </w:rPr>
        <w:t>rganics Recycling Center (WORC)</w:t>
      </w:r>
      <w:r>
        <w:rPr>
          <w:sz w:val="22"/>
          <w:szCs w:val="22"/>
        </w:rPr>
        <w:t xml:space="preserve"> to the fully funded food waste</w:t>
      </w:r>
      <w:r w:rsidR="00A47C20">
        <w:rPr>
          <w:sz w:val="22"/>
          <w:szCs w:val="22"/>
        </w:rPr>
        <w:t xml:space="preserve"> diversion</w:t>
      </w:r>
      <w:r>
        <w:rPr>
          <w:sz w:val="22"/>
          <w:szCs w:val="22"/>
        </w:rPr>
        <w:t xml:space="preserve"> projects </w:t>
      </w:r>
      <w:r w:rsidR="00A47C20">
        <w:rPr>
          <w:sz w:val="22"/>
          <w:szCs w:val="22"/>
        </w:rPr>
        <w:t>was discussed. Marshall said that of the three (3) projects (Kirk Middle School, Mt Pleasant Elementary, and St. Andrews) St. Andrews posed the greatest challenge given that they are not inclined to compost on-site and offsite commercial composting isn’t an option at this time.</w:t>
      </w:r>
      <w:r w:rsidR="00174BF4">
        <w:rPr>
          <w:sz w:val="22"/>
          <w:szCs w:val="22"/>
        </w:rPr>
        <w:t xml:space="preserve"> Marshall </w:t>
      </w:r>
      <w:r w:rsidR="00C44A47">
        <w:rPr>
          <w:sz w:val="22"/>
          <w:szCs w:val="22"/>
        </w:rPr>
        <w:t xml:space="preserve">presented an option for Mt. Pleasant to convert the bin designated for food waste collection to single stream recycling which met with no objection. </w:t>
      </w:r>
      <w:r w:rsidR="00A47C20">
        <w:rPr>
          <w:sz w:val="22"/>
          <w:szCs w:val="22"/>
        </w:rPr>
        <w:t xml:space="preserve">Kirk Middle School isn’t impacted </w:t>
      </w:r>
      <w:r w:rsidR="00C44A47">
        <w:rPr>
          <w:sz w:val="22"/>
          <w:szCs w:val="22"/>
        </w:rPr>
        <w:t>since they are composting onsite.</w:t>
      </w:r>
    </w:p>
    <w:p w:rsidR="00C44A47" w:rsidRDefault="00C44A47" w:rsidP="00B70922">
      <w:pPr>
        <w:rPr>
          <w:sz w:val="22"/>
          <w:szCs w:val="22"/>
        </w:rPr>
      </w:pPr>
    </w:p>
    <w:p w:rsidR="006672B2" w:rsidRDefault="00C44A47" w:rsidP="00B70922">
      <w:pPr>
        <w:rPr>
          <w:sz w:val="22"/>
          <w:szCs w:val="22"/>
        </w:rPr>
      </w:pPr>
      <w:r>
        <w:rPr>
          <w:sz w:val="22"/>
          <w:szCs w:val="22"/>
        </w:rPr>
        <w:lastRenderedPageBreak/>
        <w:t>Regarding partially funded projects, with the exception of the University of Delaware</w:t>
      </w:r>
      <w:r w:rsidR="00CA4DB3">
        <w:rPr>
          <w:sz w:val="22"/>
          <w:szCs w:val="22"/>
        </w:rPr>
        <w:t xml:space="preserve"> (UD)</w:t>
      </w:r>
      <w:r w:rsidR="00272DA9">
        <w:rPr>
          <w:sz w:val="22"/>
          <w:szCs w:val="22"/>
        </w:rPr>
        <w:t xml:space="preserve"> Center for Applied Demography and Survey Research (CADSR)</w:t>
      </w:r>
      <w:r w:rsidR="00133A0B">
        <w:rPr>
          <w:sz w:val="22"/>
          <w:szCs w:val="22"/>
        </w:rPr>
        <w:t xml:space="preserve"> </w:t>
      </w:r>
      <w:r w:rsidR="00CA4DB3">
        <w:rPr>
          <w:sz w:val="22"/>
          <w:szCs w:val="22"/>
        </w:rPr>
        <w:t xml:space="preserve">survey of </w:t>
      </w:r>
      <w:r w:rsidR="00272DA9">
        <w:rPr>
          <w:sz w:val="22"/>
          <w:szCs w:val="22"/>
        </w:rPr>
        <w:t>Delaware citizen’s perceptions and actions regarding recycling</w:t>
      </w:r>
      <w:r>
        <w:rPr>
          <w:sz w:val="22"/>
          <w:szCs w:val="22"/>
        </w:rPr>
        <w:t xml:space="preserve">, </w:t>
      </w:r>
      <w:r w:rsidR="006672B2">
        <w:rPr>
          <w:sz w:val="22"/>
          <w:szCs w:val="22"/>
        </w:rPr>
        <w:t xml:space="preserve">Marshall said that </w:t>
      </w:r>
      <w:r>
        <w:rPr>
          <w:sz w:val="22"/>
          <w:szCs w:val="22"/>
        </w:rPr>
        <w:t>all applicants indicated thei</w:t>
      </w:r>
      <w:r w:rsidR="00CA4DB3">
        <w:rPr>
          <w:sz w:val="22"/>
          <w:szCs w:val="22"/>
        </w:rPr>
        <w:t xml:space="preserve">r intent to </w:t>
      </w:r>
      <w:r w:rsidR="006672B2">
        <w:rPr>
          <w:sz w:val="22"/>
          <w:szCs w:val="22"/>
        </w:rPr>
        <w:t>accept funding.</w:t>
      </w:r>
      <w:r w:rsidR="00922734">
        <w:rPr>
          <w:sz w:val="22"/>
          <w:szCs w:val="22"/>
        </w:rPr>
        <w:t xml:space="preserve"> </w:t>
      </w:r>
      <w:r w:rsidR="00272DA9">
        <w:rPr>
          <w:sz w:val="22"/>
          <w:szCs w:val="22"/>
        </w:rPr>
        <w:t>UD-CADSR</w:t>
      </w:r>
      <w:r w:rsidR="00CA4DB3">
        <w:rPr>
          <w:sz w:val="22"/>
          <w:szCs w:val="22"/>
        </w:rPr>
        <w:t xml:space="preserve"> indicated that the reduced funding level w</w:t>
      </w:r>
      <w:r w:rsidR="00272DA9">
        <w:rPr>
          <w:sz w:val="22"/>
          <w:szCs w:val="22"/>
        </w:rPr>
        <w:t>as insufficient to cover costs and subsequently</w:t>
      </w:r>
      <w:r w:rsidR="00922734">
        <w:rPr>
          <w:sz w:val="22"/>
          <w:szCs w:val="22"/>
        </w:rPr>
        <w:t xml:space="preserve"> provided </w:t>
      </w:r>
      <w:r w:rsidR="00CA4DB3">
        <w:rPr>
          <w:sz w:val="22"/>
          <w:szCs w:val="22"/>
        </w:rPr>
        <w:t>supporting evidence to explain and</w:t>
      </w:r>
      <w:r w:rsidR="00922734">
        <w:rPr>
          <w:sz w:val="22"/>
          <w:szCs w:val="22"/>
        </w:rPr>
        <w:t xml:space="preserve"> justify full funding of </w:t>
      </w:r>
      <w:r w:rsidR="00CA4DB3">
        <w:rPr>
          <w:sz w:val="22"/>
          <w:szCs w:val="22"/>
        </w:rPr>
        <w:t>survey</w:t>
      </w:r>
      <w:r w:rsidR="00133A0B">
        <w:rPr>
          <w:sz w:val="22"/>
          <w:szCs w:val="22"/>
        </w:rPr>
        <w:t xml:space="preserve"> interviewing </w:t>
      </w:r>
      <w:r w:rsidR="00CA4DB3">
        <w:rPr>
          <w:sz w:val="22"/>
          <w:szCs w:val="22"/>
        </w:rPr>
        <w:t xml:space="preserve">hours, </w:t>
      </w:r>
      <w:r w:rsidR="00272DA9">
        <w:rPr>
          <w:sz w:val="22"/>
          <w:szCs w:val="22"/>
        </w:rPr>
        <w:t xml:space="preserve">labor </w:t>
      </w:r>
      <w:r w:rsidR="00CA4DB3">
        <w:rPr>
          <w:sz w:val="22"/>
          <w:szCs w:val="22"/>
        </w:rPr>
        <w:t>fringe</w:t>
      </w:r>
      <w:r w:rsidR="00272DA9">
        <w:rPr>
          <w:sz w:val="22"/>
          <w:szCs w:val="22"/>
        </w:rPr>
        <w:t xml:space="preserve"> benefit cost</w:t>
      </w:r>
      <w:r w:rsidR="00FA0681">
        <w:rPr>
          <w:sz w:val="22"/>
          <w:szCs w:val="22"/>
        </w:rPr>
        <w:t>s</w:t>
      </w:r>
      <w:r w:rsidR="00CA4DB3">
        <w:rPr>
          <w:sz w:val="22"/>
          <w:szCs w:val="22"/>
        </w:rPr>
        <w:t>, and indirect costs</w:t>
      </w:r>
      <w:r w:rsidR="00272DA9">
        <w:rPr>
          <w:sz w:val="22"/>
          <w:szCs w:val="22"/>
        </w:rPr>
        <w:t xml:space="preserve"> related to apportioned facilities and administrative expenses. </w:t>
      </w:r>
      <w:r w:rsidR="00CA4DB3">
        <w:rPr>
          <w:sz w:val="22"/>
          <w:szCs w:val="22"/>
        </w:rPr>
        <w:t>Upon review</w:t>
      </w:r>
      <w:r w:rsidR="006672B2">
        <w:rPr>
          <w:sz w:val="22"/>
          <w:szCs w:val="22"/>
        </w:rPr>
        <w:t xml:space="preserve"> by DNREC </w:t>
      </w:r>
      <w:r w:rsidR="00CA4DB3">
        <w:rPr>
          <w:sz w:val="22"/>
          <w:szCs w:val="22"/>
        </w:rPr>
        <w:t>consideration was giv</w:t>
      </w:r>
      <w:r w:rsidR="00133A0B">
        <w:rPr>
          <w:sz w:val="22"/>
          <w:szCs w:val="22"/>
        </w:rPr>
        <w:t>en</w:t>
      </w:r>
      <w:r w:rsidR="00FA0681">
        <w:rPr>
          <w:sz w:val="22"/>
          <w:szCs w:val="22"/>
        </w:rPr>
        <w:t xml:space="preserve"> to increase the funding of </w:t>
      </w:r>
      <w:r w:rsidR="00133A0B">
        <w:rPr>
          <w:sz w:val="22"/>
          <w:szCs w:val="22"/>
        </w:rPr>
        <w:t>interviewing</w:t>
      </w:r>
      <w:r w:rsidR="00CA4DB3">
        <w:rPr>
          <w:sz w:val="22"/>
          <w:szCs w:val="22"/>
        </w:rPr>
        <w:t xml:space="preserve"> hours to the originally requested level; however, </w:t>
      </w:r>
      <w:r w:rsidR="00133A0B">
        <w:rPr>
          <w:sz w:val="22"/>
          <w:szCs w:val="22"/>
        </w:rPr>
        <w:t xml:space="preserve">restoring fringe and indirect costs </w:t>
      </w:r>
      <w:r w:rsidR="00FA0681">
        <w:rPr>
          <w:sz w:val="22"/>
          <w:szCs w:val="22"/>
        </w:rPr>
        <w:t>was not reversed. UD CADSR will be advised of the determination.</w:t>
      </w:r>
    </w:p>
    <w:p w:rsidR="001224B3" w:rsidRDefault="001224B3" w:rsidP="00B70922">
      <w:pPr>
        <w:rPr>
          <w:sz w:val="22"/>
          <w:szCs w:val="22"/>
        </w:rPr>
      </w:pPr>
    </w:p>
    <w:p w:rsidR="001224B3" w:rsidRDefault="001224B3" w:rsidP="00B70922">
      <w:pPr>
        <w:rPr>
          <w:sz w:val="22"/>
          <w:szCs w:val="22"/>
        </w:rPr>
      </w:pPr>
      <w:r>
        <w:rPr>
          <w:sz w:val="22"/>
          <w:szCs w:val="22"/>
        </w:rPr>
        <w:t>Stan M. had questions on the State waste, recycling and organics hauling contract. Marshall said that he reviewed the contract and confirmed that there is a provision for the vendor to provide</w:t>
      </w:r>
      <w:r w:rsidR="009C0B7B">
        <w:rPr>
          <w:sz w:val="22"/>
          <w:szCs w:val="22"/>
        </w:rPr>
        <w:t xml:space="preserve"> internal</w:t>
      </w:r>
      <w:r>
        <w:rPr>
          <w:sz w:val="22"/>
          <w:szCs w:val="22"/>
        </w:rPr>
        <w:t xml:space="preserve"> recycling and food waste containers but no cost schedule. Marshall </w:t>
      </w:r>
      <w:r w:rsidR="009C0B7B">
        <w:rPr>
          <w:sz w:val="22"/>
          <w:szCs w:val="22"/>
        </w:rPr>
        <w:t>said that he will contact OMB for clarification and report his findings.</w:t>
      </w:r>
    </w:p>
    <w:p w:rsidR="00CB2B07" w:rsidRDefault="00CB2B07" w:rsidP="00B70922">
      <w:pPr>
        <w:rPr>
          <w:sz w:val="22"/>
          <w:szCs w:val="22"/>
        </w:rPr>
      </w:pPr>
    </w:p>
    <w:p w:rsidR="00CB2B07" w:rsidRDefault="00CB2B07" w:rsidP="00B70922">
      <w:pPr>
        <w:rPr>
          <w:b/>
          <w:sz w:val="22"/>
          <w:szCs w:val="22"/>
        </w:rPr>
      </w:pPr>
      <w:r>
        <w:rPr>
          <w:b/>
          <w:sz w:val="22"/>
          <w:szCs w:val="22"/>
        </w:rPr>
        <w:t>Cycle 6 Guidance</w:t>
      </w:r>
    </w:p>
    <w:p w:rsidR="00CB2B07" w:rsidRDefault="00CB2B07" w:rsidP="00B70922">
      <w:pPr>
        <w:rPr>
          <w:sz w:val="22"/>
          <w:szCs w:val="22"/>
        </w:rPr>
      </w:pPr>
      <w:r>
        <w:rPr>
          <w:sz w:val="22"/>
          <w:szCs w:val="22"/>
        </w:rPr>
        <w:t xml:space="preserve">Marshall informed Council on the need to amend the guidance document to clarify that the $30.00 maximum labor reimbursement </w:t>
      </w:r>
      <w:r w:rsidR="00B42FDD">
        <w:rPr>
          <w:sz w:val="22"/>
          <w:szCs w:val="22"/>
        </w:rPr>
        <w:t>is limited to hourly wages only, excluding employer fringe benefit costs including but not limited to employer FICA share, medical benefits and pension contributions</w:t>
      </w:r>
      <w:r>
        <w:rPr>
          <w:sz w:val="22"/>
          <w:szCs w:val="22"/>
        </w:rPr>
        <w:t xml:space="preserve">. BJ </w:t>
      </w:r>
      <w:r w:rsidR="001746DB">
        <w:rPr>
          <w:sz w:val="22"/>
          <w:szCs w:val="22"/>
        </w:rPr>
        <w:t>indicated that if employment of staff associated with funding research projects is dependent on funding above the $30.00 cap</w:t>
      </w:r>
      <w:r w:rsidR="00907E08">
        <w:rPr>
          <w:sz w:val="22"/>
          <w:szCs w:val="22"/>
        </w:rPr>
        <w:t>,</w:t>
      </w:r>
      <w:r w:rsidR="001746DB">
        <w:rPr>
          <w:sz w:val="22"/>
          <w:szCs w:val="22"/>
        </w:rPr>
        <w:t xml:space="preserve"> consideration of higher reimbursement levels is a reasonable option</w:t>
      </w:r>
      <w:r w:rsidR="00907E08">
        <w:rPr>
          <w:sz w:val="22"/>
          <w:szCs w:val="22"/>
        </w:rPr>
        <w:t xml:space="preserve"> to consider</w:t>
      </w:r>
      <w:r w:rsidR="001746DB">
        <w:rPr>
          <w:sz w:val="22"/>
          <w:szCs w:val="22"/>
        </w:rPr>
        <w:t>. Regarding the priority focus of the 6</w:t>
      </w:r>
      <w:r w:rsidR="001746DB" w:rsidRPr="001746DB">
        <w:rPr>
          <w:sz w:val="22"/>
          <w:szCs w:val="22"/>
          <w:vertAlign w:val="superscript"/>
        </w:rPr>
        <w:t>th</w:t>
      </w:r>
      <w:r w:rsidR="00FA0681">
        <w:rPr>
          <w:sz w:val="22"/>
          <w:szCs w:val="22"/>
        </w:rPr>
        <w:t xml:space="preserve"> Cycle, Stan </w:t>
      </w:r>
      <w:r w:rsidR="001746DB">
        <w:rPr>
          <w:sz w:val="22"/>
          <w:szCs w:val="22"/>
        </w:rPr>
        <w:t>suggested that municipal government educ</w:t>
      </w:r>
      <w:r w:rsidR="00907E08">
        <w:rPr>
          <w:sz w:val="22"/>
          <w:szCs w:val="22"/>
        </w:rPr>
        <w:t xml:space="preserve">ation and outreach be included since it has been several years since the development of the first program flyers which contain some dated and erroneous information (e.g., plastic bags as an acceptable material). </w:t>
      </w:r>
      <w:r w:rsidR="00B42FDD">
        <w:rPr>
          <w:sz w:val="22"/>
          <w:szCs w:val="22"/>
        </w:rPr>
        <w:t>Mike</w:t>
      </w:r>
      <w:r w:rsidR="001746DB">
        <w:rPr>
          <w:sz w:val="22"/>
          <w:szCs w:val="22"/>
        </w:rPr>
        <w:t xml:space="preserve"> offered to provide the ‘Delaware Recycling Guide’</w:t>
      </w:r>
      <w:r w:rsidR="00B42FDD">
        <w:rPr>
          <w:sz w:val="22"/>
          <w:szCs w:val="22"/>
        </w:rPr>
        <w:t xml:space="preserve"> at no cost to both municipal governments</w:t>
      </w:r>
      <w:r w:rsidR="001746DB">
        <w:rPr>
          <w:sz w:val="22"/>
          <w:szCs w:val="22"/>
        </w:rPr>
        <w:t xml:space="preserve"> and private sector recycling haulers for distribution to their citizens/cust</w:t>
      </w:r>
      <w:r w:rsidR="00B42FDD">
        <w:rPr>
          <w:sz w:val="22"/>
          <w:szCs w:val="22"/>
        </w:rPr>
        <w:t xml:space="preserve">omers; Mike elaborated that the cost to </w:t>
      </w:r>
      <w:r w:rsidR="00907E08">
        <w:rPr>
          <w:sz w:val="22"/>
          <w:szCs w:val="22"/>
        </w:rPr>
        <w:t>DSWA to mail the guide to all Delaware residences</w:t>
      </w:r>
      <w:r w:rsidR="00B42FDD">
        <w:rPr>
          <w:sz w:val="22"/>
          <w:szCs w:val="22"/>
        </w:rPr>
        <w:t xml:space="preserve"> is </w:t>
      </w:r>
      <w:r w:rsidR="00907E08">
        <w:rPr>
          <w:sz w:val="22"/>
          <w:szCs w:val="22"/>
        </w:rPr>
        <w:t>prohibitive.</w:t>
      </w:r>
    </w:p>
    <w:p w:rsidR="009C0B7B" w:rsidRDefault="009C0B7B" w:rsidP="00B70922">
      <w:pPr>
        <w:rPr>
          <w:sz w:val="22"/>
          <w:szCs w:val="22"/>
        </w:rPr>
      </w:pPr>
    </w:p>
    <w:p w:rsidR="009C0B7B" w:rsidRPr="00CB2B07" w:rsidRDefault="009C0B7B" w:rsidP="00B70922">
      <w:pPr>
        <w:rPr>
          <w:sz w:val="22"/>
          <w:szCs w:val="22"/>
        </w:rPr>
      </w:pPr>
      <w:r>
        <w:rPr>
          <w:sz w:val="22"/>
          <w:szCs w:val="22"/>
        </w:rPr>
        <w:t>BJ stated that kick-off of Cycle 6</w:t>
      </w:r>
      <w:r w:rsidR="00FA0681">
        <w:rPr>
          <w:sz w:val="22"/>
          <w:szCs w:val="22"/>
        </w:rPr>
        <w:t xml:space="preserve"> should be discussed </w:t>
      </w:r>
      <w:r>
        <w:rPr>
          <w:sz w:val="22"/>
          <w:szCs w:val="22"/>
        </w:rPr>
        <w:t xml:space="preserve">at the next meeting adding that the Grant Subcommittee should review the proposed changes to the </w:t>
      </w:r>
      <w:r w:rsidR="00FA0681">
        <w:rPr>
          <w:sz w:val="22"/>
          <w:szCs w:val="22"/>
        </w:rPr>
        <w:t xml:space="preserve">guidance document and provide input to the broadening the </w:t>
      </w:r>
      <w:r>
        <w:rPr>
          <w:sz w:val="22"/>
          <w:szCs w:val="22"/>
        </w:rPr>
        <w:t>priority focus beyond educational institutions before the next meeting.</w:t>
      </w:r>
    </w:p>
    <w:p w:rsidR="005A5779" w:rsidRPr="007A5517" w:rsidRDefault="005A5779" w:rsidP="00B70922">
      <w:pPr>
        <w:rPr>
          <w:b/>
          <w:sz w:val="22"/>
          <w:szCs w:val="22"/>
        </w:rPr>
      </w:pPr>
    </w:p>
    <w:p w:rsidR="0013325C" w:rsidRDefault="009C0B7B" w:rsidP="0013325C">
      <w:pPr>
        <w:rPr>
          <w:sz w:val="22"/>
          <w:szCs w:val="22"/>
        </w:rPr>
      </w:pPr>
      <w:r>
        <w:rPr>
          <w:b/>
          <w:sz w:val="22"/>
          <w:szCs w:val="22"/>
        </w:rPr>
        <w:t>RPAC 13</w:t>
      </w:r>
      <w:r w:rsidRPr="009C0B7B">
        <w:rPr>
          <w:b/>
          <w:sz w:val="22"/>
          <w:szCs w:val="22"/>
          <w:vertAlign w:val="superscript"/>
        </w:rPr>
        <w:t>th</w:t>
      </w:r>
      <w:r>
        <w:rPr>
          <w:b/>
          <w:sz w:val="22"/>
          <w:szCs w:val="22"/>
        </w:rPr>
        <w:t xml:space="preserve"> Annual Report</w:t>
      </w:r>
    </w:p>
    <w:p w:rsidR="009C0B7B" w:rsidRDefault="0027004F" w:rsidP="0013325C">
      <w:pPr>
        <w:rPr>
          <w:sz w:val="22"/>
          <w:szCs w:val="22"/>
        </w:rPr>
      </w:pPr>
      <w:r>
        <w:rPr>
          <w:sz w:val="22"/>
          <w:szCs w:val="22"/>
        </w:rPr>
        <w:t>Jim S. informed Council that he comple</w:t>
      </w:r>
      <w:r w:rsidR="00B42FDD">
        <w:rPr>
          <w:sz w:val="22"/>
          <w:szCs w:val="22"/>
        </w:rPr>
        <w:t xml:space="preserve">ted a report </w:t>
      </w:r>
      <w:r>
        <w:rPr>
          <w:sz w:val="22"/>
          <w:szCs w:val="22"/>
        </w:rPr>
        <w:t>draft for member review and comment. Jim referred to portions of the Executive Summary on the projection screen. He pointed out that a new graph was needed to present the ful</w:t>
      </w:r>
      <w:r w:rsidR="001F0A9B">
        <w:rPr>
          <w:sz w:val="22"/>
          <w:szCs w:val="22"/>
        </w:rPr>
        <w:t>l data range. The reported recycling diversion rate of 41.2% is not a final number</w:t>
      </w:r>
      <w:r w:rsidR="00171ED1">
        <w:rPr>
          <w:sz w:val="22"/>
          <w:szCs w:val="22"/>
        </w:rPr>
        <w:t xml:space="preserve"> due</w:t>
      </w:r>
      <w:r w:rsidR="005714DA">
        <w:rPr>
          <w:sz w:val="22"/>
          <w:szCs w:val="22"/>
        </w:rPr>
        <w:t xml:space="preserve"> to</w:t>
      </w:r>
      <w:r w:rsidR="00171ED1">
        <w:rPr>
          <w:sz w:val="22"/>
          <w:szCs w:val="22"/>
        </w:rPr>
        <w:t xml:space="preserve"> year over year under-reporting of fiber. </w:t>
      </w:r>
      <w:r>
        <w:rPr>
          <w:sz w:val="22"/>
          <w:szCs w:val="22"/>
        </w:rPr>
        <w:t>Capturin</w:t>
      </w:r>
      <w:r w:rsidR="00171ED1">
        <w:rPr>
          <w:sz w:val="22"/>
          <w:szCs w:val="22"/>
        </w:rPr>
        <w:t xml:space="preserve">g data for </w:t>
      </w:r>
      <w:r>
        <w:rPr>
          <w:sz w:val="22"/>
          <w:szCs w:val="22"/>
        </w:rPr>
        <w:t>office paper</w:t>
      </w:r>
      <w:r w:rsidR="00171ED1">
        <w:rPr>
          <w:sz w:val="22"/>
          <w:szCs w:val="22"/>
        </w:rPr>
        <w:t xml:space="preserve"> generated by financial institutions and shredded by document destruction companies</w:t>
      </w:r>
      <w:r>
        <w:rPr>
          <w:sz w:val="22"/>
          <w:szCs w:val="22"/>
        </w:rPr>
        <w:t xml:space="preserve"> proved challenging for DSM due to the consolidation of several document destruction companies that previously reported</w:t>
      </w:r>
      <w:r w:rsidR="00C06E3F">
        <w:rPr>
          <w:sz w:val="22"/>
          <w:szCs w:val="22"/>
        </w:rPr>
        <w:t xml:space="preserve"> separately. </w:t>
      </w:r>
      <w:r w:rsidR="00171ED1">
        <w:rPr>
          <w:sz w:val="22"/>
          <w:szCs w:val="22"/>
        </w:rPr>
        <w:t xml:space="preserve">DSM is reaching out to the document destruction companies to bridge the office paper reporting gap before finalizing </w:t>
      </w:r>
      <w:r w:rsidR="00C06E3F">
        <w:rPr>
          <w:sz w:val="22"/>
          <w:szCs w:val="22"/>
        </w:rPr>
        <w:t xml:space="preserve">the </w:t>
      </w:r>
      <w:r w:rsidR="00171ED1">
        <w:rPr>
          <w:sz w:val="22"/>
          <w:szCs w:val="22"/>
        </w:rPr>
        <w:t xml:space="preserve">official recycling diversion </w:t>
      </w:r>
      <w:r w:rsidR="00C06E3F">
        <w:rPr>
          <w:sz w:val="22"/>
          <w:szCs w:val="22"/>
        </w:rPr>
        <w:t>estimate.</w:t>
      </w:r>
    </w:p>
    <w:p w:rsidR="005714DA" w:rsidRDefault="005714DA" w:rsidP="0013325C">
      <w:pPr>
        <w:rPr>
          <w:sz w:val="22"/>
          <w:szCs w:val="22"/>
        </w:rPr>
      </w:pPr>
    </w:p>
    <w:p w:rsidR="00C06E3F" w:rsidRPr="005714DA" w:rsidRDefault="00C06E3F" w:rsidP="0013325C">
      <w:pPr>
        <w:rPr>
          <w:i/>
          <w:sz w:val="22"/>
          <w:szCs w:val="22"/>
        </w:rPr>
      </w:pPr>
      <w:r>
        <w:rPr>
          <w:sz w:val="22"/>
          <w:szCs w:val="22"/>
        </w:rPr>
        <w:t xml:space="preserve">Jim asked for member input to the Council’s recommendations to the Governor. </w:t>
      </w:r>
      <w:proofErr w:type="gramStart"/>
      <w:r>
        <w:rPr>
          <w:sz w:val="22"/>
          <w:szCs w:val="22"/>
        </w:rPr>
        <w:t>Recommendation 1</w:t>
      </w:r>
      <w:r w:rsidR="00DD775F">
        <w:rPr>
          <w:sz w:val="22"/>
          <w:szCs w:val="22"/>
        </w:rPr>
        <w:t xml:space="preserve"> </w:t>
      </w:r>
      <w:r w:rsidR="00DD775F" w:rsidRPr="005714DA">
        <w:rPr>
          <w:i/>
          <w:sz w:val="22"/>
          <w:szCs w:val="22"/>
        </w:rPr>
        <w:t xml:space="preserve">(Provide RPAC the discretion to fund those purposes specifically identified in the original Universal Recycling Legislation- 7 </w:t>
      </w:r>
      <w:r w:rsidR="00DD775F" w:rsidRPr="005714DA">
        <w:rPr>
          <w:i/>
          <w:sz w:val="22"/>
          <w:szCs w:val="22"/>
          <w:u w:val="single"/>
        </w:rPr>
        <w:t>Del</w:t>
      </w:r>
      <w:r w:rsidR="00DD775F" w:rsidRPr="005714DA">
        <w:rPr>
          <w:i/>
          <w:sz w:val="22"/>
          <w:szCs w:val="22"/>
        </w:rPr>
        <w:t>. Chapter 60.</w:t>
      </w:r>
      <w:proofErr w:type="gramEnd"/>
      <w:r w:rsidR="00DD775F" w:rsidRPr="005714DA">
        <w:rPr>
          <w:i/>
          <w:sz w:val="22"/>
          <w:szCs w:val="22"/>
        </w:rPr>
        <w:t xml:space="preserve"> Subchapter III)</w:t>
      </w:r>
      <w:r w:rsidR="00DD775F">
        <w:rPr>
          <w:sz w:val="22"/>
          <w:szCs w:val="22"/>
        </w:rPr>
        <w:t xml:space="preserve"> </w:t>
      </w:r>
      <w:r>
        <w:rPr>
          <w:sz w:val="22"/>
          <w:szCs w:val="22"/>
        </w:rPr>
        <w:t>remained unchanged from the 12</w:t>
      </w:r>
      <w:r w:rsidRPr="00C06E3F">
        <w:rPr>
          <w:sz w:val="22"/>
          <w:szCs w:val="22"/>
          <w:vertAlign w:val="superscript"/>
        </w:rPr>
        <w:t>th</w:t>
      </w:r>
      <w:r>
        <w:rPr>
          <w:sz w:val="22"/>
          <w:szCs w:val="22"/>
        </w:rPr>
        <w:t xml:space="preserve"> Annual Report. Stan said th</w:t>
      </w:r>
      <w:r w:rsidR="00DD775F">
        <w:rPr>
          <w:sz w:val="22"/>
          <w:szCs w:val="22"/>
        </w:rPr>
        <w:t>at a reference to the January 1,</w:t>
      </w:r>
      <w:r>
        <w:rPr>
          <w:sz w:val="22"/>
          <w:szCs w:val="22"/>
        </w:rPr>
        <w:t xml:space="preserve"> 2014 implementation of commercial recycling should be included in Recommendation 2</w:t>
      </w:r>
      <w:r w:rsidR="00DD775F">
        <w:rPr>
          <w:sz w:val="22"/>
          <w:szCs w:val="22"/>
        </w:rPr>
        <w:t xml:space="preserve"> </w:t>
      </w:r>
      <w:r w:rsidR="00DD775F" w:rsidRPr="005714DA">
        <w:rPr>
          <w:i/>
          <w:sz w:val="22"/>
          <w:szCs w:val="22"/>
        </w:rPr>
        <w:t>(Lead by example – require recycling in all state government facilities, including public schools and libraries, the courts system, and the legislature</w:t>
      </w:r>
      <w:r w:rsidRPr="005714DA">
        <w:rPr>
          <w:i/>
          <w:sz w:val="22"/>
          <w:szCs w:val="22"/>
        </w:rPr>
        <w:t>.</w:t>
      </w:r>
      <w:r w:rsidR="00DD775F" w:rsidRPr="005714DA">
        <w:rPr>
          <w:i/>
          <w:sz w:val="22"/>
          <w:szCs w:val="22"/>
        </w:rPr>
        <w:t>)</w:t>
      </w:r>
    </w:p>
    <w:p w:rsidR="00C06E3F" w:rsidRDefault="00C06E3F" w:rsidP="0013325C">
      <w:pPr>
        <w:rPr>
          <w:sz w:val="22"/>
          <w:szCs w:val="22"/>
        </w:rPr>
      </w:pPr>
    </w:p>
    <w:p w:rsidR="0005483B" w:rsidRDefault="00C06E3F" w:rsidP="00B70922">
      <w:pPr>
        <w:rPr>
          <w:sz w:val="22"/>
          <w:szCs w:val="22"/>
        </w:rPr>
      </w:pPr>
      <w:r>
        <w:rPr>
          <w:sz w:val="22"/>
          <w:szCs w:val="22"/>
        </w:rPr>
        <w:t xml:space="preserve">Regarding </w:t>
      </w:r>
      <w:r w:rsidR="00DD775F">
        <w:rPr>
          <w:sz w:val="22"/>
          <w:szCs w:val="22"/>
        </w:rPr>
        <w:t xml:space="preserve">Recommendation 4 </w:t>
      </w:r>
      <w:r w:rsidR="00DA3646" w:rsidRPr="005714DA">
        <w:rPr>
          <w:i/>
          <w:sz w:val="22"/>
          <w:szCs w:val="22"/>
        </w:rPr>
        <w:t>(Food Waste Diversion)</w:t>
      </w:r>
      <w:r>
        <w:rPr>
          <w:sz w:val="22"/>
          <w:szCs w:val="22"/>
        </w:rPr>
        <w:t xml:space="preserve"> Jim said that of the approximate 100,000 tons of material received by WORC, about 20,000 tons was sourced from Delaware divided equally be</w:t>
      </w:r>
      <w:r w:rsidR="00B93946">
        <w:rPr>
          <w:sz w:val="22"/>
          <w:szCs w:val="22"/>
        </w:rPr>
        <w:t xml:space="preserve">tween food and yard waste. Jim continued that the market will be able to absorb yard waste; however, the </w:t>
      </w:r>
      <w:r w:rsidR="004F2564">
        <w:rPr>
          <w:sz w:val="22"/>
          <w:szCs w:val="22"/>
        </w:rPr>
        <w:t>absence</w:t>
      </w:r>
      <w:r w:rsidR="00B93946">
        <w:rPr>
          <w:sz w:val="22"/>
          <w:szCs w:val="22"/>
        </w:rPr>
        <w:t xml:space="preserve"> of an alternate food waste composting enterprise is expected to result in a 1% decrease in </w:t>
      </w:r>
      <w:r w:rsidR="00B93946">
        <w:rPr>
          <w:sz w:val="22"/>
          <w:szCs w:val="22"/>
        </w:rPr>
        <w:lastRenderedPageBreak/>
        <w:t>diversion related to the disposal of previously composted food wast</w:t>
      </w:r>
      <w:r w:rsidR="004F2564">
        <w:rPr>
          <w:sz w:val="22"/>
          <w:szCs w:val="22"/>
        </w:rPr>
        <w:t>e discards. BJ added that in addition to the immediate impact to diversion, he is concerned about l</w:t>
      </w:r>
      <w:r w:rsidR="00E12368">
        <w:rPr>
          <w:sz w:val="22"/>
          <w:szCs w:val="22"/>
        </w:rPr>
        <w:t>ost opportunities to divert new</w:t>
      </w:r>
      <w:r w:rsidR="004F2564">
        <w:rPr>
          <w:sz w:val="22"/>
          <w:szCs w:val="22"/>
        </w:rPr>
        <w:t xml:space="preserve"> sources of food wa</w:t>
      </w:r>
      <w:r w:rsidR="00E12368">
        <w:rPr>
          <w:sz w:val="22"/>
          <w:szCs w:val="22"/>
        </w:rPr>
        <w:t>ste, which constitutes a large portion of the unrecovered waste stream</w:t>
      </w:r>
      <w:r w:rsidR="00EF2616">
        <w:rPr>
          <w:sz w:val="22"/>
          <w:szCs w:val="22"/>
        </w:rPr>
        <w:t>,</w:t>
      </w:r>
      <w:r w:rsidR="00E12368">
        <w:rPr>
          <w:sz w:val="22"/>
          <w:szCs w:val="22"/>
        </w:rPr>
        <w:t xml:space="preserve"> and its impact to achieving the diversion goals in the Universal Recycling Law.</w:t>
      </w:r>
      <w:r w:rsidR="00DA3646">
        <w:rPr>
          <w:sz w:val="22"/>
          <w:szCs w:val="22"/>
        </w:rPr>
        <w:t xml:space="preserve"> </w:t>
      </w:r>
      <w:r w:rsidR="00EF2616">
        <w:rPr>
          <w:sz w:val="22"/>
          <w:szCs w:val="22"/>
        </w:rPr>
        <w:t>Jim incorporated Council members input into the body of the text of Recommendation 4.</w:t>
      </w:r>
    </w:p>
    <w:p w:rsidR="00564462" w:rsidRDefault="00564462" w:rsidP="00B70922">
      <w:pPr>
        <w:rPr>
          <w:sz w:val="22"/>
          <w:szCs w:val="22"/>
        </w:rPr>
      </w:pPr>
    </w:p>
    <w:p w:rsidR="00553072" w:rsidRDefault="00553072" w:rsidP="00B70922">
      <w:pPr>
        <w:rPr>
          <w:sz w:val="22"/>
          <w:szCs w:val="22"/>
        </w:rPr>
      </w:pPr>
      <w:r>
        <w:rPr>
          <w:sz w:val="22"/>
          <w:szCs w:val="22"/>
        </w:rPr>
        <w:t>Council members concluded discussion with</w:t>
      </w:r>
      <w:r w:rsidR="005714DA">
        <w:rPr>
          <w:sz w:val="22"/>
          <w:szCs w:val="22"/>
        </w:rPr>
        <w:t xml:space="preserve"> two</w:t>
      </w:r>
      <w:r>
        <w:rPr>
          <w:sz w:val="22"/>
          <w:szCs w:val="22"/>
        </w:rPr>
        <w:t xml:space="preserve"> suggestion</w:t>
      </w:r>
      <w:r w:rsidR="005714DA">
        <w:rPr>
          <w:sz w:val="22"/>
          <w:szCs w:val="22"/>
        </w:rPr>
        <w:t xml:space="preserve">s One, to </w:t>
      </w:r>
      <w:r>
        <w:rPr>
          <w:sz w:val="22"/>
          <w:szCs w:val="22"/>
        </w:rPr>
        <w:t>include a recommendation for DSWA and DNREC to investigate solutions to meet composting demand for Delaware generated foo</w:t>
      </w:r>
      <w:r w:rsidR="00EF2616">
        <w:rPr>
          <w:sz w:val="22"/>
          <w:szCs w:val="22"/>
        </w:rPr>
        <w:t>d waste</w:t>
      </w:r>
      <w:r w:rsidR="005714DA">
        <w:rPr>
          <w:sz w:val="22"/>
          <w:szCs w:val="22"/>
        </w:rPr>
        <w:t xml:space="preserve">. Second, to </w:t>
      </w:r>
      <w:r w:rsidR="00EF2616">
        <w:rPr>
          <w:sz w:val="22"/>
          <w:szCs w:val="22"/>
        </w:rPr>
        <w:t>comment on the sunset of the bottle recycling fee on</w:t>
      </w:r>
      <w:r w:rsidR="00AC02CA">
        <w:rPr>
          <w:sz w:val="22"/>
          <w:szCs w:val="22"/>
        </w:rPr>
        <w:t xml:space="preserve"> </w:t>
      </w:r>
      <w:r w:rsidR="00EF2616">
        <w:rPr>
          <w:sz w:val="22"/>
          <w:szCs w:val="22"/>
        </w:rPr>
        <w:t>December 1, 2014 with reference to</w:t>
      </w:r>
      <w:r w:rsidR="00943C51">
        <w:rPr>
          <w:sz w:val="22"/>
          <w:szCs w:val="22"/>
        </w:rPr>
        <w:t xml:space="preserve"> assessing the need for continued funding of</w:t>
      </w:r>
      <w:r w:rsidR="00AC02CA">
        <w:rPr>
          <w:sz w:val="22"/>
          <w:szCs w:val="22"/>
        </w:rPr>
        <w:t xml:space="preserve"> DNREC </w:t>
      </w:r>
      <w:r w:rsidR="00943C51">
        <w:rPr>
          <w:sz w:val="22"/>
          <w:szCs w:val="22"/>
        </w:rPr>
        <w:t>administrative costs and Universal Recycling Grants a</w:t>
      </w:r>
      <w:r w:rsidR="00AC02CA">
        <w:rPr>
          <w:sz w:val="22"/>
          <w:szCs w:val="22"/>
        </w:rPr>
        <w:t>nd Low Interest Loans beyond</w:t>
      </w:r>
      <w:r w:rsidR="00943C51">
        <w:rPr>
          <w:sz w:val="22"/>
          <w:szCs w:val="22"/>
        </w:rPr>
        <w:t xml:space="preserve"> expiration</w:t>
      </w:r>
      <w:r w:rsidR="005714DA">
        <w:rPr>
          <w:sz w:val="22"/>
          <w:szCs w:val="22"/>
        </w:rPr>
        <w:t xml:space="preserve"> of</w:t>
      </w:r>
      <w:r w:rsidR="00943C51">
        <w:rPr>
          <w:sz w:val="22"/>
          <w:szCs w:val="22"/>
        </w:rPr>
        <w:t xml:space="preserve"> the bottle recycling fee </w:t>
      </w:r>
      <w:r w:rsidR="00AC02CA">
        <w:rPr>
          <w:sz w:val="22"/>
          <w:szCs w:val="22"/>
        </w:rPr>
        <w:t>and identification of</w:t>
      </w:r>
      <w:r w:rsidR="00EF2616">
        <w:rPr>
          <w:sz w:val="22"/>
          <w:szCs w:val="22"/>
        </w:rPr>
        <w:t xml:space="preserve"> alternatives to the bottle</w:t>
      </w:r>
      <w:r w:rsidR="00943C51">
        <w:rPr>
          <w:sz w:val="22"/>
          <w:szCs w:val="22"/>
        </w:rPr>
        <w:t xml:space="preserve"> recycling fee</w:t>
      </w:r>
      <w:r w:rsidR="00AC02CA">
        <w:rPr>
          <w:sz w:val="22"/>
          <w:szCs w:val="22"/>
        </w:rPr>
        <w:t xml:space="preserve"> if needed to achieve the purposes set forth in the Universal Recycling Law. </w:t>
      </w:r>
      <w:r w:rsidR="00EF2616">
        <w:rPr>
          <w:sz w:val="22"/>
          <w:szCs w:val="22"/>
        </w:rPr>
        <w:t xml:space="preserve"> </w:t>
      </w:r>
    </w:p>
    <w:p w:rsidR="00553072" w:rsidRDefault="00553072" w:rsidP="00B70922">
      <w:pPr>
        <w:rPr>
          <w:sz w:val="22"/>
          <w:szCs w:val="22"/>
        </w:rPr>
      </w:pPr>
    </w:p>
    <w:p w:rsidR="00564462" w:rsidRDefault="009638C7" w:rsidP="00B70922">
      <w:pPr>
        <w:rPr>
          <w:sz w:val="22"/>
          <w:szCs w:val="22"/>
        </w:rPr>
      </w:pPr>
      <w:r>
        <w:rPr>
          <w:sz w:val="22"/>
          <w:szCs w:val="22"/>
        </w:rPr>
        <w:t>Closing discussion</w:t>
      </w:r>
      <w:r w:rsidR="00AC02CA">
        <w:rPr>
          <w:sz w:val="22"/>
          <w:szCs w:val="22"/>
        </w:rPr>
        <w:t xml:space="preserve">, Jim asked Council members </w:t>
      </w:r>
      <w:r>
        <w:rPr>
          <w:sz w:val="22"/>
          <w:szCs w:val="22"/>
        </w:rPr>
        <w:t>to provide comments on the Annual Report via group email within the next week.</w:t>
      </w:r>
      <w:r w:rsidR="00553072">
        <w:rPr>
          <w:sz w:val="22"/>
          <w:szCs w:val="22"/>
        </w:rPr>
        <w:t xml:space="preserve"> </w:t>
      </w:r>
    </w:p>
    <w:p w:rsidR="009638C7" w:rsidRDefault="009638C7" w:rsidP="00B70922">
      <w:pPr>
        <w:rPr>
          <w:sz w:val="22"/>
          <w:szCs w:val="22"/>
        </w:rPr>
      </w:pPr>
    </w:p>
    <w:p w:rsidR="009638C7" w:rsidRDefault="009638C7" w:rsidP="00B70922">
      <w:pPr>
        <w:rPr>
          <w:sz w:val="22"/>
          <w:szCs w:val="22"/>
        </w:rPr>
      </w:pPr>
      <w:r>
        <w:rPr>
          <w:b/>
          <w:sz w:val="22"/>
          <w:szCs w:val="22"/>
        </w:rPr>
        <w:t>Off Agenda Discussion</w:t>
      </w:r>
    </w:p>
    <w:p w:rsidR="003B4144" w:rsidRDefault="00192BCF" w:rsidP="00B70922">
      <w:pPr>
        <w:rPr>
          <w:sz w:val="22"/>
          <w:szCs w:val="22"/>
        </w:rPr>
      </w:pPr>
      <w:r>
        <w:rPr>
          <w:sz w:val="22"/>
          <w:szCs w:val="22"/>
        </w:rPr>
        <w:t>BJ opened disc</w:t>
      </w:r>
      <w:r w:rsidR="006F60BB">
        <w:rPr>
          <w:sz w:val="22"/>
          <w:szCs w:val="22"/>
        </w:rPr>
        <w:t>ussion on the DNREC Cabinet Secretary</w:t>
      </w:r>
      <w:r w:rsidR="005714DA">
        <w:rPr>
          <w:sz w:val="22"/>
          <w:szCs w:val="22"/>
        </w:rPr>
        <w:t>’s</w:t>
      </w:r>
      <w:r w:rsidR="006F60BB">
        <w:rPr>
          <w:sz w:val="22"/>
          <w:szCs w:val="22"/>
        </w:rPr>
        <w:t xml:space="preserve"> </w:t>
      </w:r>
      <w:r w:rsidR="00AC02CA">
        <w:rPr>
          <w:sz w:val="22"/>
          <w:szCs w:val="22"/>
        </w:rPr>
        <w:t>Order to Peninsula Compost Company</w:t>
      </w:r>
      <w:r w:rsidR="006F60BB">
        <w:rPr>
          <w:sz w:val="22"/>
          <w:szCs w:val="22"/>
        </w:rPr>
        <w:t xml:space="preserve"> LLC to close the WORC by March 31, 2014 with reference to former RPAC member Wallace Kremer’s questions of what can be learned from the closure an</w:t>
      </w:r>
      <w:r w:rsidR="00AC02CA">
        <w:rPr>
          <w:sz w:val="22"/>
          <w:szCs w:val="22"/>
        </w:rPr>
        <w:t>d what can be done in the future</w:t>
      </w:r>
      <w:r w:rsidR="006F60BB">
        <w:rPr>
          <w:sz w:val="22"/>
          <w:szCs w:val="22"/>
        </w:rPr>
        <w:t>.</w:t>
      </w:r>
    </w:p>
    <w:p w:rsidR="006F60BB" w:rsidRDefault="006F60BB" w:rsidP="00B70922">
      <w:pPr>
        <w:rPr>
          <w:sz w:val="22"/>
          <w:szCs w:val="22"/>
        </w:rPr>
      </w:pPr>
    </w:p>
    <w:p w:rsidR="006F60BB" w:rsidRDefault="006F60BB" w:rsidP="00B70922">
      <w:pPr>
        <w:rPr>
          <w:sz w:val="22"/>
          <w:szCs w:val="22"/>
        </w:rPr>
      </w:pPr>
      <w:r>
        <w:rPr>
          <w:sz w:val="22"/>
          <w:szCs w:val="22"/>
        </w:rPr>
        <w:t>Mike said that DSWA used to distribute back yard compost bins</w:t>
      </w:r>
      <w:r w:rsidR="00AC02CA">
        <w:rPr>
          <w:sz w:val="22"/>
          <w:szCs w:val="22"/>
        </w:rPr>
        <w:t>. George D. added</w:t>
      </w:r>
      <w:r w:rsidR="00853853">
        <w:rPr>
          <w:sz w:val="22"/>
          <w:szCs w:val="22"/>
        </w:rPr>
        <w:t xml:space="preserve"> that back yard composting doesn’t address institutional sources of food waste. Mike elaborated that DSWA staff is working on this and has had some early discussion with DNREC.</w:t>
      </w:r>
    </w:p>
    <w:p w:rsidR="00853853" w:rsidRDefault="00853853" w:rsidP="00B70922">
      <w:pPr>
        <w:rPr>
          <w:sz w:val="22"/>
          <w:szCs w:val="22"/>
        </w:rPr>
      </w:pPr>
    </w:p>
    <w:p w:rsidR="00853853" w:rsidRDefault="00853853" w:rsidP="00BE32B6">
      <w:pPr>
        <w:rPr>
          <w:sz w:val="22"/>
          <w:szCs w:val="22"/>
        </w:rPr>
      </w:pPr>
      <w:r>
        <w:rPr>
          <w:sz w:val="22"/>
          <w:szCs w:val="22"/>
        </w:rPr>
        <w:t xml:space="preserve">Bill M. said that in the short-run another regional composting facility that </w:t>
      </w:r>
      <w:r w:rsidR="00BE32B6">
        <w:rPr>
          <w:sz w:val="22"/>
          <w:szCs w:val="22"/>
        </w:rPr>
        <w:t>hasn’t</w:t>
      </w:r>
      <w:r>
        <w:rPr>
          <w:sz w:val="22"/>
          <w:szCs w:val="22"/>
        </w:rPr>
        <w:t xml:space="preserve"> been identified </w:t>
      </w:r>
      <w:r w:rsidR="00AC02CA">
        <w:rPr>
          <w:sz w:val="22"/>
          <w:szCs w:val="22"/>
        </w:rPr>
        <w:t xml:space="preserve">to </w:t>
      </w:r>
      <w:r>
        <w:rPr>
          <w:sz w:val="22"/>
          <w:szCs w:val="22"/>
        </w:rPr>
        <w:t xml:space="preserve"> </w:t>
      </w:r>
      <w:r w:rsidR="00AC02CA">
        <w:rPr>
          <w:sz w:val="22"/>
          <w:szCs w:val="22"/>
        </w:rPr>
        <w:t>accept</w:t>
      </w:r>
      <w:r>
        <w:rPr>
          <w:sz w:val="22"/>
          <w:szCs w:val="22"/>
        </w:rPr>
        <w:t xml:space="preserve"> </w:t>
      </w:r>
      <w:r w:rsidR="00BE32B6">
        <w:rPr>
          <w:sz w:val="22"/>
          <w:szCs w:val="22"/>
        </w:rPr>
        <w:t>Delaware generated food waste</w:t>
      </w:r>
      <w:r>
        <w:rPr>
          <w:sz w:val="22"/>
          <w:szCs w:val="22"/>
        </w:rPr>
        <w:t xml:space="preserve"> and even if a facility agrees to accept </w:t>
      </w:r>
      <w:r w:rsidR="00606577">
        <w:rPr>
          <w:sz w:val="22"/>
          <w:szCs w:val="22"/>
        </w:rPr>
        <w:t>food waste previously delivered to the WORC the</w:t>
      </w:r>
      <w:r w:rsidR="00BE32B6">
        <w:rPr>
          <w:sz w:val="22"/>
          <w:szCs w:val="22"/>
        </w:rPr>
        <w:t xml:space="preserve"> combined</w:t>
      </w:r>
      <w:r w:rsidR="00606577">
        <w:rPr>
          <w:sz w:val="22"/>
          <w:szCs w:val="22"/>
        </w:rPr>
        <w:t xml:space="preserve"> hauling and compost facility tipping fees might be at a premium over disposal.  Bill suggested that smaller scale, decentralized community based composting operations may be more effective and manageable than large scale, centralized industrial composting operations. Bill further stated that the Secretary’s decision was predicated on a number of factors incl</w:t>
      </w:r>
      <w:r w:rsidR="0053602C">
        <w:rPr>
          <w:sz w:val="22"/>
          <w:szCs w:val="22"/>
        </w:rPr>
        <w:t>uding but not limited to odor, q</w:t>
      </w:r>
      <w:r w:rsidR="00606577">
        <w:rPr>
          <w:sz w:val="22"/>
          <w:szCs w:val="22"/>
        </w:rPr>
        <w:t>uality of life of resident</w:t>
      </w:r>
      <w:r w:rsidR="0053602C">
        <w:rPr>
          <w:sz w:val="22"/>
          <w:szCs w:val="22"/>
        </w:rPr>
        <w:t>’</w:t>
      </w:r>
      <w:r w:rsidR="00606577">
        <w:rPr>
          <w:sz w:val="22"/>
          <w:szCs w:val="22"/>
        </w:rPr>
        <w:t>s impacted by foul odors, and history of</w:t>
      </w:r>
      <w:r w:rsidR="0053602C">
        <w:rPr>
          <w:sz w:val="22"/>
          <w:szCs w:val="22"/>
        </w:rPr>
        <w:t xml:space="preserve"> enforcement action. He referred</w:t>
      </w:r>
      <w:r w:rsidR="00606577">
        <w:rPr>
          <w:sz w:val="22"/>
          <w:szCs w:val="22"/>
        </w:rPr>
        <w:t xml:space="preserve"> Council members to the press release for further information</w:t>
      </w:r>
      <w:r w:rsidR="0053602C">
        <w:rPr>
          <w:sz w:val="22"/>
          <w:szCs w:val="22"/>
        </w:rPr>
        <w:t xml:space="preserve"> and stated that the Department encourages composting where it can be done in a manner that doesn’t negatively impact on the quality of life of residents. </w:t>
      </w:r>
    </w:p>
    <w:p w:rsidR="0053602C" w:rsidRDefault="0053602C" w:rsidP="00B70922">
      <w:pPr>
        <w:rPr>
          <w:sz w:val="22"/>
          <w:szCs w:val="22"/>
        </w:rPr>
      </w:pPr>
    </w:p>
    <w:p w:rsidR="0053602C" w:rsidRDefault="0053602C" w:rsidP="00B70922">
      <w:pPr>
        <w:rPr>
          <w:sz w:val="22"/>
          <w:szCs w:val="22"/>
        </w:rPr>
      </w:pPr>
      <w:r>
        <w:rPr>
          <w:sz w:val="22"/>
          <w:szCs w:val="22"/>
        </w:rPr>
        <w:t xml:space="preserve">Mike added that odors will be generated regardless of process controls and elaborated on the difficulty of marketing compost in this area when mushroom growers in Kennett Square are giving compost away. George said that the focus should be on single stream recycling in the commercial and industrial sector. </w:t>
      </w:r>
    </w:p>
    <w:p w:rsidR="0009697F" w:rsidRDefault="0009697F" w:rsidP="00B70922">
      <w:pPr>
        <w:rPr>
          <w:sz w:val="22"/>
          <w:szCs w:val="22"/>
        </w:rPr>
      </w:pPr>
    </w:p>
    <w:p w:rsidR="0009697F" w:rsidRPr="009638C7" w:rsidRDefault="0009697F" w:rsidP="00B70922">
      <w:pPr>
        <w:rPr>
          <w:sz w:val="22"/>
          <w:szCs w:val="22"/>
        </w:rPr>
      </w:pPr>
      <w:r>
        <w:rPr>
          <w:sz w:val="22"/>
          <w:szCs w:val="22"/>
        </w:rPr>
        <w:t>BJ closed discussion by stating that consideration</w:t>
      </w:r>
      <w:r w:rsidR="00BE32B6">
        <w:rPr>
          <w:sz w:val="22"/>
          <w:szCs w:val="22"/>
        </w:rPr>
        <w:t xml:space="preserve"> should be given to forming an O</w:t>
      </w:r>
      <w:r>
        <w:rPr>
          <w:sz w:val="22"/>
          <w:szCs w:val="22"/>
        </w:rPr>
        <w:t>rganics Subcommittee.</w:t>
      </w:r>
    </w:p>
    <w:p w:rsidR="00986D1B" w:rsidRPr="007A5517" w:rsidRDefault="00986D1B" w:rsidP="00B70922">
      <w:pPr>
        <w:rPr>
          <w:b/>
          <w:sz w:val="22"/>
          <w:szCs w:val="22"/>
        </w:rPr>
      </w:pPr>
    </w:p>
    <w:p w:rsidR="00624E58" w:rsidRDefault="00624E58" w:rsidP="00B70922">
      <w:pPr>
        <w:rPr>
          <w:b/>
          <w:sz w:val="22"/>
          <w:szCs w:val="22"/>
        </w:rPr>
      </w:pPr>
      <w:r w:rsidRPr="007A5517">
        <w:rPr>
          <w:b/>
          <w:sz w:val="22"/>
          <w:szCs w:val="22"/>
        </w:rPr>
        <w:t>Recycling Market Update</w:t>
      </w:r>
    </w:p>
    <w:p w:rsidR="00BF1E4B" w:rsidRPr="00BF1E4B" w:rsidRDefault="00BE32B6" w:rsidP="00B70922">
      <w:pPr>
        <w:rPr>
          <w:sz w:val="22"/>
          <w:szCs w:val="22"/>
        </w:rPr>
      </w:pPr>
      <w:r>
        <w:rPr>
          <w:sz w:val="22"/>
          <w:szCs w:val="22"/>
        </w:rPr>
        <w:t>Paul B. reported</w:t>
      </w:r>
      <w:r w:rsidR="00B83DEC">
        <w:rPr>
          <w:sz w:val="22"/>
          <w:szCs w:val="22"/>
        </w:rPr>
        <w:t xml:space="preserve"> paper prices were flat in October and other commodity prices are down.</w:t>
      </w:r>
    </w:p>
    <w:p w:rsidR="000C2AE9" w:rsidRPr="007A5517" w:rsidRDefault="000C2AE9" w:rsidP="00B70922">
      <w:pPr>
        <w:rPr>
          <w:b/>
          <w:sz w:val="22"/>
          <w:szCs w:val="22"/>
        </w:rPr>
      </w:pPr>
    </w:p>
    <w:p w:rsidR="007821A2" w:rsidRPr="007A5517" w:rsidRDefault="00624E58" w:rsidP="00B70922">
      <w:pPr>
        <w:rPr>
          <w:b/>
          <w:sz w:val="22"/>
          <w:szCs w:val="22"/>
        </w:rPr>
      </w:pPr>
      <w:r w:rsidRPr="007A5517">
        <w:rPr>
          <w:b/>
          <w:sz w:val="22"/>
          <w:szCs w:val="22"/>
        </w:rPr>
        <w:t>Old/New Business</w:t>
      </w:r>
    </w:p>
    <w:p w:rsidR="0009697F" w:rsidRDefault="00B83DEC" w:rsidP="006F1ED4">
      <w:pPr>
        <w:rPr>
          <w:sz w:val="22"/>
          <w:szCs w:val="22"/>
        </w:rPr>
      </w:pPr>
      <w:r>
        <w:rPr>
          <w:sz w:val="22"/>
          <w:szCs w:val="22"/>
        </w:rPr>
        <w:t xml:space="preserve">Mike briefed Council on the latex paint drop-off event at the </w:t>
      </w:r>
      <w:proofErr w:type="spellStart"/>
      <w:r>
        <w:rPr>
          <w:sz w:val="22"/>
          <w:szCs w:val="22"/>
        </w:rPr>
        <w:t>Cheswold</w:t>
      </w:r>
      <w:proofErr w:type="spellEnd"/>
      <w:r>
        <w:rPr>
          <w:sz w:val="22"/>
          <w:szCs w:val="22"/>
        </w:rPr>
        <w:t xml:space="preserve"> Collection Station in whic</w:t>
      </w:r>
      <w:r w:rsidR="00174BF4">
        <w:rPr>
          <w:sz w:val="22"/>
          <w:szCs w:val="22"/>
        </w:rPr>
        <w:t xml:space="preserve">h </w:t>
      </w:r>
      <w:r w:rsidR="001F0A9B">
        <w:rPr>
          <w:sz w:val="22"/>
          <w:szCs w:val="22"/>
        </w:rPr>
        <w:t>33,000 lbs. of latex</w:t>
      </w:r>
      <w:r>
        <w:rPr>
          <w:sz w:val="22"/>
          <w:szCs w:val="22"/>
        </w:rPr>
        <w:t xml:space="preserve"> paint</w:t>
      </w:r>
      <w:r w:rsidR="00174BF4">
        <w:rPr>
          <w:sz w:val="22"/>
          <w:szCs w:val="22"/>
        </w:rPr>
        <w:t xml:space="preserve"> were received</w:t>
      </w:r>
      <w:r>
        <w:rPr>
          <w:sz w:val="22"/>
          <w:szCs w:val="22"/>
        </w:rPr>
        <w:t xml:space="preserve"> from 630 vehicles. All paint is being transported to a processing plant in New Jersey which blends recovered pain</w:t>
      </w:r>
      <w:r w:rsidR="0009697F">
        <w:rPr>
          <w:sz w:val="22"/>
          <w:szCs w:val="22"/>
        </w:rPr>
        <w:t xml:space="preserve">t to make a single color batch. Stan asked if </w:t>
      </w:r>
      <w:r w:rsidR="00174BF4">
        <w:rPr>
          <w:sz w:val="22"/>
          <w:szCs w:val="22"/>
        </w:rPr>
        <w:t>DSWA was planning on</w:t>
      </w:r>
      <w:r w:rsidR="0009697F">
        <w:rPr>
          <w:sz w:val="22"/>
          <w:szCs w:val="22"/>
        </w:rPr>
        <w:t xml:space="preserve"> expanding latex paint collection beyond </w:t>
      </w:r>
      <w:proofErr w:type="spellStart"/>
      <w:r w:rsidR="0009697F">
        <w:rPr>
          <w:sz w:val="22"/>
          <w:szCs w:val="22"/>
        </w:rPr>
        <w:t>Cheswold</w:t>
      </w:r>
      <w:proofErr w:type="spellEnd"/>
      <w:r w:rsidR="0009697F">
        <w:rPr>
          <w:sz w:val="22"/>
          <w:szCs w:val="22"/>
        </w:rPr>
        <w:t xml:space="preserve"> and making it part of a multi-material collection event. Mike responded that the current plan is to maintain latex paint as a single material collection event.  </w:t>
      </w:r>
    </w:p>
    <w:p w:rsidR="0009697F" w:rsidRDefault="0009697F" w:rsidP="006F1ED4">
      <w:pPr>
        <w:rPr>
          <w:sz w:val="22"/>
          <w:szCs w:val="22"/>
        </w:rPr>
      </w:pPr>
    </w:p>
    <w:p w:rsidR="00253BD0" w:rsidRDefault="00B83DEC" w:rsidP="006F1ED4">
      <w:pPr>
        <w:rPr>
          <w:sz w:val="22"/>
          <w:szCs w:val="22"/>
        </w:rPr>
      </w:pPr>
      <w:r>
        <w:rPr>
          <w:sz w:val="22"/>
          <w:szCs w:val="22"/>
        </w:rPr>
        <w:t xml:space="preserve">Other events </w:t>
      </w:r>
      <w:r w:rsidR="0009697F">
        <w:rPr>
          <w:sz w:val="22"/>
          <w:szCs w:val="22"/>
        </w:rPr>
        <w:t>discussed</w:t>
      </w:r>
      <w:r>
        <w:rPr>
          <w:sz w:val="22"/>
          <w:szCs w:val="22"/>
        </w:rPr>
        <w:t xml:space="preserve"> were a recent combined Household Hazardous Waste (HHW) and obsolete electronics collection event</w:t>
      </w:r>
      <w:r w:rsidR="00174BF4">
        <w:rPr>
          <w:sz w:val="22"/>
          <w:szCs w:val="22"/>
        </w:rPr>
        <w:t xml:space="preserve"> in Wilmington</w:t>
      </w:r>
      <w:r>
        <w:rPr>
          <w:sz w:val="22"/>
          <w:szCs w:val="22"/>
        </w:rPr>
        <w:t xml:space="preserve"> at </w:t>
      </w:r>
      <w:proofErr w:type="spellStart"/>
      <w:r>
        <w:rPr>
          <w:sz w:val="22"/>
          <w:szCs w:val="22"/>
        </w:rPr>
        <w:t>Frawley</w:t>
      </w:r>
      <w:proofErr w:type="spellEnd"/>
      <w:r>
        <w:rPr>
          <w:sz w:val="22"/>
          <w:szCs w:val="22"/>
        </w:rPr>
        <w:t xml:space="preserve"> Stadium</w:t>
      </w:r>
      <w:r w:rsidR="004A4308">
        <w:rPr>
          <w:sz w:val="22"/>
          <w:szCs w:val="22"/>
        </w:rPr>
        <w:t xml:space="preserve"> in which 1,400 vehicles delivered materials</w:t>
      </w:r>
      <w:r w:rsidR="0009697F">
        <w:rPr>
          <w:sz w:val="22"/>
          <w:szCs w:val="22"/>
        </w:rPr>
        <w:t xml:space="preserve"> and an upcoming event at Mt. Pleasant Elementary School</w:t>
      </w:r>
      <w:r w:rsidR="004A4308">
        <w:rPr>
          <w:sz w:val="22"/>
          <w:szCs w:val="22"/>
        </w:rPr>
        <w:t xml:space="preserve">. Mike said that they are seeing </w:t>
      </w:r>
      <w:r w:rsidR="00174BF4">
        <w:rPr>
          <w:sz w:val="22"/>
          <w:szCs w:val="22"/>
        </w:rPr>
        <w:t>advantages to</w:t>
      </w:r>
      <w:r w:rsidR="004A4308">
        <w:rPr>
          <w:sz w:val="22"/>
          <w:szCs w:val="22"/>
        </w:rPr>
        <w:t xml:space="preserve"> combining electronics with HHW collection events such as increased product quality and elimination of shrinkage associated with the drop off sites in which people would </w:t>
      </w:r>
      <w:r w:rsidR="00BE32B6">
        <w:rPr>
          <w:sz w:val="22"/>
          <w:szCs w:val="22"/>
        </w:rPr>
        <w:t>cherry-</w:t>
      </w:r>
      <w:r w:rsidR="0054115E">
        <w:rPr>
          <w:sz w:val="22"/>
          <w:szCs w:val="22"/>
        </w:rPr>
        <w:t>pick</w:t>
      </w:r>
      <w:r w:rsidR="00BE32B6">
        <w:rPr>
          <w:sz w:val="22"/>
          <w:szCs w:val="22"/>
        </w:rPr>
        <w:t xml:space="preserve"> </w:t>
      </w:r>
      <w:r w:rsidR="0054115E">
        <w:rPr>
          <w:sz w:val="22"/>
          <w:szCs w:val="22"/>
        </w:rPr>
        <w:t>computers and other higher value electronics.</w:t>
      </w:r>
      <w:r w:rsidR="001F0A9B">
        <w:rPr>
          <w:sz w:val="22"/>
          <w:szCs w:val="22"/>
        </w:rPr>
        <w:t xml:space="preserve"> Mike indicated that new CRT glass facilities are in the regulatory pipeline with enough capacity to process 50% of CRT glass at current the current generation rate. </w:t>
      </w:r>
    </w:p>
    <w:p w:rsidR="006F1ED4" w:rsidRPr="007A5517" w:rsidRDefault="006F1ED4" w:rsidP="006F1ED4">
      <w:pPr>
        <w:rPr>
          <w:sz w:val="22"/>
          <w:szCs w:val="22"/>
        </w:rPr>
      </w:pPr>
    </w:p>
    <w:p w:rsidR="008508D7" w:rsidRDefault="00624E58" w:rsidP="00B70922">
      <w:pPr>
        <w:rPr>
          <w:b/>
          <w:sz w:val="22"/>
          <w:szCs w:val="22"/>
        </w:rPr>
      </w:pPr>
      <w:r w:rsidRPr="007A5517">
        <w:rPr>
          <w:b/>
          <w:sz w:val="22"/>
          <w:szCs w:val="22"/>
        </w:rPr>
        <w:t>Additional Public Comments</w:t>
      </w:r>
    </w:p>
    <w:p w:rsidR="00D579D9" w:rsidRPr="00D579D9" w:rsidRDefault="00D579D9" w:rsidP="00B70922">
      <w:pPr>
        <w:rPr>
          <w:sz w:val="22"/>
          <w:szCs w:val="22"/>
        </w:rPr>
      </w:pPr>
      <w:r>
        <w:rPr>
          <w:sz w:val="22"/>
          <w:szCs w:val="22"/>
        </w:rPr>
        <w:t>There were no additional public comments</w:t>
      </w:r>
    </w:p>
    <w:p w:rsidR="00624E58" w:rsidRPr="007A5517" w:rsidRDefault="00624E58" w:rsidP="00B70922">
      <w:pPr>
        <w:rPr>
          <w:b/>
          <w:sz w:val="22"/>
          <w:szCs w:val="22"/>
        </w:rPr>
      </w:pPr>
    </w:p>
    <w:p w:rsidR="00D579D9" w:rsidRDefault="00D579D9" w:rsidP="00AF3F69">
      <w:pPr>
        <w:outlineLvl w:val="0"/>
        <w:rPr>
          <w:b/>
          <w:sz w:val="22"/>
          <w:szCs w:val="22"/>
        </w:rPr>
      </w:pPr>
    </w:p>
    <w:p w:rsidR="00D579D9" w:rsidRPr="007A5517" w:rsidRDefault="00B107CC" w:rsidP="00AF3F69">
      <w:pPr>
        <w:outlineLvl w:val="0"/>
        <w:rPr>
          <w:b/>
          <w:sz w:val="22"/>
          <w:szCs w:val="22"/>
        </w:rPr>
      </w:pPr>
      <w:r w:rsidRPr="007A5517">
        <w:rPr>
          <w:b/>
          <w:sz w:val="22"/>
          <w:szCs w:val="22"/>
        </w:rPr>
        <w:t>Next Meeting</w:t>
      </w:r>
    </w:p>
    <w:p w:rsidR="00B276F0" w:rsidRDefault="00D579D9" w:rsidP="00B15B2F">
      <w:pPr>
        <w:pStyle w:val="Title"/>
        <w:jc w:val="left"/>
        <w:rPr>
          <w:rFonts w:ascii="Times New Roman" w:hAnsi="Times New Roman"/>
          <w:b w:val="0"/>
          <w:sz w:val="22"/>
          <w:szCs w:val="22"/>
          <w:lang w:val="en-US"/>
        </w:rPr>
      </w:pPr>
      <w:r>
        <w:rPr>
          <w:rFonts w:ascii="Times New Roman" w:hAnsi="Times New Roman"/>
          <w:b w:val="0"/>
          <w:sz w:val="22"/>
          <w:szCs w:val="22"/>
          <w:lang w:val="en-US"/>
        </w:rPr>
        <w:t xml:space="preserve">The next meeting will be held on December 3, 2014 from 1:30PM to 3:30PM in New Castle County at the Bear Library, 101 Governor’s Place, </w:t>
      </w:r>
      <w:proofErr w:type="gramStart"/>
      <w:r>
        <w:rPr>
          <w:rFonts w:ascii="Times New Roman" w:hAnsi="Times New Roman"/>
          <w:b w:val="0"/>
          <w:sz w:val="22"/>
          <w:szCs w:val="22"/>
          <w:lang w:val="en-US"/>
        </w:rPr>
        <w:t>Bear</w:t>
      </w:r>
      <w:proofErr w:type="gramEnd"/>
      <w:r>
        <w:rPr>
          <w:rFonts w:ascii="Times New Roman" w:hAnsi="Times New Roman"/>
          <w:b w:val="0"/>
          <w:sz w:val="22"/>
          <w:szCs w:val="22"/>
          <w:lang w:val="en-US"/>
        </w:rPr>
        <w:t xml:space="preserve"> DE 19701</w:t>
      </w:r>
      <w:r w:rsidR="00174BF4">
        <w:rPr>
          <w:rFonts w:ascii="Times New Roman" w:hAnsi="Times New Roman"/>
          <w:b w:val="0"/>
          <w:sz w:val="22"/>
          <w:szCs w:val="22"/>
          <w:lang w:val="en-US"/>
        </w:rPr>
        <w:t>.</w:t>
      </w:r>
    </w:p>
    <w:p w:rsidR="00D579D9" w:rsidRPr="00D579D9" w:rsidRDefault="00D579D9" w:rsidP="00B15B2F">
      <w:pPr>
        <w:pStyle w:val="Title"/>
        <w:jc w:val="left"/>
        <w:rPr>
          <w:rFonts w:ascii="Times New Roman" w:hAnsi="Times New Roman"/>
          <w:b w:val="0"/>
          <w:sz w:val="22"/>
          <w:szCs w:val="22"/>
          <w:lang w:val="en-US"/>
        </w:rPr>
      </w:pPr>
    </w:p>
    <w:p w:rsidR="00241FC1" w:rsidRDefault="00B107CC" w:rsidP="00656292">
      <w:pPr>
        <w:outlineLvl w:val="0"/>
        <w:rPr>
          <w:b/>
          <w:sz w:val="22"/>
          <w:szCs w:val="22"/>
        </w:rPr>
      </w:pPr>
      <w:r w:rsidRPr="007A5517">
        <w:rPr>
          <w:b/>
          <w:sz w:val="22"/>
          <w:szCs w:val="22"/>
        </w:rPr>
        <w:t>Adjourn</w:t>
      </w:r>
    </w:p>
    <w:p w:rsidR="00D579D9" w:rsidRPr="00D579D9" w:rsidRDefault="00D579D9" w:rsidP="00656292">
      <w:pPr>
        <w:outlineLvl w:val="0"/>
        <w:rPr>
          <w:sz w:val="22"/>
          <w:szCs w:val="22"/>
        </w:rPr>
      </w:pPr>
      <w:r>
        <w:rPr>
          <w:sz w:val="22"/>
          <w:szCs w:val="22"/>
        </w:rPr>
        <w:t>Motion to adjourn was made and seconded. Meeting adjourned at 3:30PM</w:t>
      </w:r>
    </w:p>
    <w:sectPr w:rsidR="00D579D9" w:rsidRPr="00D579D9" w:rsidSect="007A5517">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46" w:rsidRDefault="00B93946" w:rsidP="008B5640">
      <w:r>
        <w:separator/>
      </w:r>
    </w:p>
  </w:endnote>
  <w:endnote w:type="continuationSeparator" w:id="0">
    <w:p w:rsidR="00B93946" w:rsidRDefault="00B93946" w:rsidP="008B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Footer"/>
      <w:jc w:val="right"/>
    </w:pPr>
    <w:r>
      <w:fldChar w:fldCharType="begin"/>
    </w:r>
    <w:r>
      <w:instrText xml:space="preserve"> PAGE   \* MERGEFORMAT </w:instrText>
    </w:r>
    <w:r>
      <w:fldChar w:fldCharType="separate"/>
    </w:r>
    <w:r w:rsidR="00BE3AED">
      <w:rPr>
        <w:noProof/>
      </w:rPr>
      <w:t>4</w:t>
    </w:r>
    <w:r>
      <w:rPr>
        <w:noProof/>
      </w:rPr>
      <w:fldChar w:fldCharType="end"/>
    </w:r>
  </w:p>
  <w:p w:rsidR="00B93946" w:rsidRDefault="00B93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46" w:rsidRDefault="00B93946" w:rsidP="008B5640">
      <w:r>
        <w:separator/>
      </w:r>
    </w:p>
  </w:footnote>
  <w:footnote w:type="continuationSeparator" w:id="0">
    <w:p w:rsidR="00B93946" w:rsidRDefault="00B93946" w:rsidP="008B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46" w:rsidRDefault="00B93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07"/>
    <w:multiLevelType w:val="hybridMultilevel"/>
    <w:tmpl w:val="042A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A646C"/>
    <w:multiLevelType w:val="hybridMultilevel"/>
    <w:tmpl w:val="BE56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A643B"/>
    <w:multiLevelType w:val="hybridMultilevel"/>
    <w:tmpl w:val="B69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053FE"/>
    <w:multiLevelType w:val="hybridMultilevel"/>
    <w:tmpl w:val="0C5A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2"/>
    <w:rsid w:val="00001A1B"/>
    <w:rsid w:val="00003BE5"/>
    <w:rsid w:val="000051EE"/>
    <w:rsid w:val="000067A9"/>
    <w:rsid w:val="000109C5"/>
    <w:rsid w:val="00017A2B"/>
    <w:rsid w:val="000245F6"/>
    <w:rsid w:val="000256B1"/>
    <w:rsid w:val="00030E42"/>
    <w:rsid w:val="00031E47"/>
    <w:rsid w:val="00034F50"/>
    <w:rsid w:val="00036C0B"/>
    <w:rsid w:val="000402C5"/>
    <w:rsid w:val="0005087C"/>
    <w:rsid w:val="00051A65"/>
    <w:rsid w:val="0005483B"/>
    <w:rsid w:val="00055E30"/>
    <w:rsid w:val="00056D85"/>
    <w:rsid w:val="0005712D"/>
    <w:rsid w:val="0007107A"/>
    <w:rsid w:val="0007121D"/>
    <w:rsid w:val="00073EC0"/>
    <w:rsid w:val="00074572"/>
    <w:rsid w:val="000770D0"/>
    <w:rsid w:val="00081990"/>
    <w:rsid w:val="00084747"/>
    <w:rsid w:val="00087FF2"/>
    <w:rsid w:val="00093F68"/>
    <w:rsid w:val="0009697F"/>
    <w:rsid w:val="00097613"/>
    <w:rsid w:val="000A3D66"/>
    <w:rsid w:val="000A489E"/>
    <w:rsid w:val="000A59E1"/>
    <w:rsid w:val="000B0864"/>
    <w:rsid w:val="000C03B1"/>
    <w:rsid w:val="000C1984"/>
    <w:rsid w:val="000C2AE9"/>
    <w:rsid w:val="000C5F6F"/>
    <w:rsid w:val="000D778C"/>
    <w:rsid w:val="000E3072"/>
    <w:rsid w:val="000E71D2"/>
    <w:rsid w:val="000F0299"/>
    <w:rsid w:val="000F2324"/>
    <w:rsid w:val="000F3640"/>
    <w:rsid w:val="000F55B1"/>
    <w:rsid w:val="000F77C5"/>
    <w:rsid w:val="00112B37"/>
    <w:rsid w:val="00116187"/>
    <w:rsid w:val="0011634B"/>
    <w:rsid w:val="001174CC"/>
    <w:rsid w:val="001224B3"/>
    <w:rsid w:val="00130290"/>
    <w:rsid w:val="00132E5C"/>
    <w:rsid w:val="0013325C"/>
    <w:rsid w:val="00133A0B"/>
    <w:rsid w:val="00134C1D"/>
    <w:rsid w:val="00144D62"/>
    <w:rsid w:val="00146735"/>
    <w:rsid w:val="0015091B"/>
    <w:rsid w:val="00153450"/>
    <w:rsid w:val="00155EBE"/>
    <w:rsid w:val="00167600"/>
    <w:rsid w:val="00170B38"/>
    <w:rsid w:val="001718A8"/>
    <w:rsid w:val="00171ED1"/>
    <w:rsid w:val="001746DB"/>
    <w:rsid w:val="00174BF4"/>
    <w:rsid w:val="00185C7C"/>
    <w:rsid w:val="00192758"/>
    <w:rsid w:val="00192BCF"/>
    <w:rsid w:val="00194080"/>
    <w:rsid w:val="00196897"/>
    <w:rsid w:val="00196AA8"/>
    <w:rsid w:val="001A1204"/>
    <w:rsid w:val="001A58A5"/>
    <w:rsid w:val="001A6B4F"/>
    <w:rsid w:val="001B413F"/>
    <w:rsid w:val="001B75FA"/>
    <w:rsid w:val="001C0CFD"/>
    <w:rsid w:val="001D0142"/>
    <w:rsid w:val="001D0C78"/>
    <w:rsid w:val="001D3079"/>
    <w:rsid w:val="001D77CE"/>
    <w:rsid w:val="001E2313"/>
    <w:rsid w:val="001F0A9B"/>
    <w:rsid w:val="001F0B0A"/>
    <w:rsid w:val="001F5100"/>
    <w:rsid w:val="001F788E"/>
    <w:rsid w:val="001F7F18"/>
    <w:rsid w:val="002056CC"/>
    <w:rsid w:val="002059F6"/>
    <w:rsid w:val="00205C0D"/>
    <w:rsid w:val="002111AB"/>
    <w:rsid w:val="00211742"/>
    <w:rsid w:val="00212489"/>
    <w:rsid w:val="00215A1B"/>
    <w:rsid w:val="00225474"/>
    <w:rsid w:val="00225F08"/>
    <w:rsid w:val="00233852"/>
    <w:rsid w:val="00235848"/>
    <w:rsid w:val="0023698B"/>
    <w:rsid w:val="00241A4B"/>
    <w:rsid w:val="00241FC1"/>
    <w:rsid w:val="0024509A"/>
    <w:rsid w:val="00247E65"/>
    <w:rsid w:val="0025216A"/>
    <w:rsid w:val="00253BD0"/>
    <w:rsid w:val="002571D6"/>
    <w:rsid w:val="00263703"/>
    <w:rsid w:val="00267FAD"/>
    <w:rsid w:val="0027004F"/>
    <w:rsid w:val="00270D8C"/>
    <w:rsid w:val="00272DA9"/>
    <w:rsid w:val="00276862"/>
    <w:rsid w:val="00277BC4"/>
    <w:rsid w:val="00283BA1"/>
    <w:rsid w:val="00283CE2"/>
    <w:rsid w:val="0028704C"/>
    <w:rsid w:val="00287597"/>
    <w:rsid w:val="002A2B7D"/>
    <w:rsid w:val="002B3638"/>
    <w:rsid w:val="002B4F26"/>
    <w:rsid w:val="002B6968"/>
    <w:rsid w:val="002B7A3A"/>
    <w:rsid w:val="002C062B"/>
    <w:rsid w:val="002C107B"/>
    <w:rsid w:val="002D1B4B"/>
    <w:rsid w:val="002D614F"/>
    <w:rsid w:val="002E2DE4"/>
    <w:rsid w:val="003002EB"/>
    <w:rsid w:val="00301B04"/>
    <w:rsid w:val="00305651"/>
    <w:rsid w:val="00307F6B"/>
    <w:rsid w:val="0031165B"/>
    <w:rsid w:val="00312B22"/>
    <w:rsid w:val="00324B40"/>
    <w:rsid w:val="00327217"/>
    <w:rsid w:val="00327D55"/>
    <w:rsid w:val="00342AEF"/>
    <w:rsid w:val="003463EC"/>
    <w:rsid w:val="00347C97"/>
    <w:rsid w:val="00351041"/>
    <w:rsid w:val="00354BE6"/>
    <w:rsid w:val="00356909"/>
    <w:rsid w:val="00362150"/>
    <w:rsid w:val="00362202"/>
    <w:rsid w:val="00367ED7"/>
    <w:rsid w:val="003725C3"/>
    <w:rsid w:val="00372F00"/>
    <w:rsid w:val="0037315D"/>
    <w:rsid w:val="00374AF4"/>
    <w:rsid w:val="00375FCD"/>
    <w:rsid w:val="00376D03"/>
    <w:rsid w:val="00377A7B"/>
    <w:rsid w:val="00381705"/>
    <w:rsid w:val="00381A65"/>
    <w:rsid w:val="003943F2"/>
    <w:rsid w:val="00395230"/>
    <w:rsid w:val="00397D20"/>
    <w:rsid w:val="003A40BD"/>
    <w:rsid w:val="003A4179"/>
    <w:rsid w:val="003B086B"/>
    <w:rsid w:val="003B2598"/>
    <w:rsid w:val="003B2C05"/>
    <w:rsid w:val="003B2C76"/>
    <w:rsid w:val="003B3217"/>
    <w:rsid w:val="003B4144"/>
    <w:rsid w:val="003C0BE1"/>
    <w:rsid w:val="003C11DA"/>
    <w:rsid w:val="003C3598"/>
    <w:rsid w:val="003C485B"/>
    <w:rsid w:val="003D51C6"/>
    <w:rsid w:val="003F1098"/>
    <w:rsid w:val="003F7A82"/>
    <w:rsid w:val="00406E13"/>
    <w:rsid w:val="00406F6E"/>
    <w:rsid w:val="00411A5B"/>
    <w:rsid w:val="00411A6F"/>
    <w:rsid w:val="00416826"/>
    <w:rsid w:val="00416E7F"/>
    <w:rsid w:val="00417A1E"/>
    <w:rsid w:val="00424AD8"/>
    <w:rsid w:val="00424F20"/>
    <w:rsid w:val="004266AA"/>
    <w:rsid w:val="00426D7C"/>
    <w:rsid w:val="00435CF1"/>
    <w:rsid w:val="00436FDE"/>
    <w:rsid w:val="00441E63"/>
    <w:rsid w:val="00443DC5"/>
    <w:rsid w:val="00444F1A"/>
    <w:rsid w:val="00451BC0"/>
    <w:rsid w:val="00453722"/>
    <w:rsid w:val="0045499B"/>
    <w:rsid w:val="004559F7"/>
    <w:rsid w:val="00464CA8"/>
    <w:rsid w:val="004650C6"/>
    <w:rsid w:val="00466EF5"/>
    <w:rsid w:val="00467895"/>
    <w:rsid w:val="00473E23"/>
    <w:rsid w:val="004747E9"/>
    <w:rsid w:val="0047516A"/>
    <w:rsid w:val="0047786E"/>
    <w:rsid w:val="00481022"/>
    <w:rsid w:val="0048777C"/>
    <w:rsid w:val="0049011F"/>
    <w:rsid w:val="004965F5"/>
    <w:rsid w:val="004A4308"/>
    <w:rsid w:val="004B0D86"/>
    <w:rsid w:val="004B2D03"/>
    <w:rsid w:val="004B6442"/>
    <w:rsid w:val="004C0D2A"/>
    <w:rsid w:val="004C1EA0"/>
    <w:rsid w:val="004C37F9"/>
    <w:rsid w:val="004C4601"/>
    <w:rsid w:val="004C6103"/>
    <w:rsid w:val="004D633D"/>
    <w:rsid w:val="004D6C16"/>
    <w:rsid w:val="004F2564"/>
    <w:rsid w:val="004F5B9C"/>
    <w:rsid w:val="004F5BAC"/>
    <w:rsid w:val="0050095C"/>
    <w:rsid w:val="00501A4A"/>
    <w:rsid w:val="00502E56"/>
    <w:rsid w:val="0050336C"/>
    <w:rsid w:val="00503370"/>
    <w:rsid w:val="00520AD5"/>
    <w:rsid w:val="005217A1"/>
    <w:rsid w:val="00521F46"/>
    <w:rsid w:val="00530A5C"/>
    <w:rsid w:val="0053503B"/>
    <w:rsid w:val="0053602C"/>
    <w:rsid w:val="0054115E"/>
    <w:rsid w:val="00542A46"/>
    <w:rsid w:val="00547CE5"/>
    <w:rsid w:val="00553072"/>
    <w:rsid w:val="00553549"/>
    <w:rsid w:val="00557172"/>
    <w:rsid w:val="00564462"/>
    <w:rsid w:val="005647BD"/>
    <w:rsid w:val="00564E69"/>
    <w:rsid w:val="00570158"/>
    <w:rsid w:val="005714DA"/>
    <w:rsid w:val="00572923"/>
    <w:rsid w:val="00576290"/>
    <w:rsid w:val="00576AC4"/>
    <w:rsid w:val="005778C6"/>
    <w:rsid w:val="005850B1"/>
    <w:rsid w:val="005868DE"/>
    <w:rsid w:val="0058711F"/>
    <w:rsid w:val="005915E6"/>
    <w:rsid w:val="005A19A4"/>
    <w:rsid w:val="005A2479"/>
    <w:rsid w:val="005A30EF"/>
    <w:rsid w:val="005A324D"/>
    <w:rsid w:val="005A5779"/>
    <w:rsid w:val="005B1B87"/>
    <w:rsid w:val="005B1BF5"/>
    <w:rsid w:val="005C61F3"/>
    <w:rsid w:val="005D1C6D"/>
    <w:rsid w:val="005D3630"/>
    <w:rsid w:val="005D38DE"/>
    <w:rsid w:val="005D54F8"/>
    <w:rsid w:val="005E494B"/>
    <w:rsid w:val="005F0CDC"/>
    <w:rsid w:val="00606577"/>
    <w:rsid w:val="0060731D"/>
    <w:rsid w:val="006153FA"/>
    <w:rsid w:val="006177C7"/>
    <w:rsid w:val="00620405"/>
    <w:rsid w:val="00624E58"/>
    <w:rsid w:val="00626156"/>
    <w:rsid w:val="006266B1"/>
    <w:rsid w:val="00631DDD"/>
    <w:rsid w:val="00640088"/>
    <w:rsid w:val="006419A3"/>
    <w:rsid w:val="00652CDE"/>
    <w:rsid w:val="006537F3"/>
    <w:rsid w:val="006539A0"/>
    <w:rsid w:val="00655F0F"/>
    <w:rsid w:val="00656292"/>
    <w:rsid w:val="006672B2"/>
    <w:rsid w:val="00674327"/>
    <w:rsid w:val="0068393D"/>
    <w:rsid w:val="0068409F"/>
    <w:rsid w:val="00685607"/>
    <w:rsid w:val="006970F5"/>
    <w:rsid w:val="00697B1A"/>
    <w:rsid w:val="00697CB8"/>
    <w:rsid w:val="006C5702"/>
    <w:rsid w:val="006E50F9"/>
    <w:rsid w:val="006E6D8B"/>
    <w:rsid w:val="006F03CD"/>
    <w:rsid w:val="006F1ED4"/>
    <w:rsid w:val="006F241D"/>
    <w:rsid w:val="006F60BB"/>
    <w:rsid w:val="00700D3C"/>
    <w:rsid w:val="00700FCE"/>
    <w:rsid w:val="00701C3B"/>
    <w:rsid w:val="00701CA8"/>
    <w:rsid w:val="00704B51"/>
    <w:rsid w:val="00712C4E"/>
    <w:rsid w:val="00712F2F"/>
    <w:rsid w:val="00713C7E"/>
    <w:rsid w:val="00732329"/>
    <w:rsid w:val="007338B3"/>
    <w:rsid w:val="007346F6"/>
    <w:rsid w:val="00737E04"/>
    <w:rsid w:val="007416F3"/>
    <w:rsid w:val="0074300A"/>
    <w:rsid w:val="0074449A"/>
    <w:rsid w:val="00746EC1"/>
    <w:rsid w:val="00757112"/>
    <w:rsid w:val="007572E3"/>
    <w:rsid w:val="007707CA"/>
    <w:rsid w:val="0077098C"/>
    <w:rsid w:val="0077516D"/>
    <w:rsid w:val="007821A2"/>
    <w:rsid w:val="0079051B"/>
    <w:rsid w:val="00792D02"/>
    <w:rsid w:val="00796ED3"/>
    <w:rsid w:val="007A0E35"/>
    <w:rsid w:val="007A4DDE"/>
    <w:rsid w:val="007A5517"/>
    <w:rsid w:val="007A705C"/>
    <w:rsid w:val="007B17FF"/>
    <w:rsid w:val="007B19C0"/>
    <w:rsid w:val="007C108A"/>
    <w:rsid w:val="007C791C"/>
    <w:rsid w:val="007D12C3"/>
    <w:rsid w:val="007D1B51"/>
    <w:rsid w:val="007D41A3"/>
    <w:rsid w:val="007D7751"/>
    <w:rsid w:val="007E0B45"/>
    <w:rsid w:val="007E283A"/>
    <w:rsid w:val="007F15E9"/>
    <w:rsid w:val="007F24A8"/>
    <w:rsid w:val="0081099B"/>
    <w:rsid w:val="00812765"/>
    <w:rsid w:val="008174F7"/>
    <w:rsid w:val="0082052F"/>
    <w:rsid w:val="00823F2B"/>
    <w:rsid w:val="008255C8"/>
    <w:rsid w:val="00825E69"/>
    <w:rsid w:val="008276A9"/>
    <w:rsid w:val="0083511A"/>
    <w:rsid w:val="008448E1"/>
    <w:rsid w:val="008508D7"/>
    <w:rsid w:val="00853853"/>
    <w:rsid w:val="00861465"/>
    <w:rsid w:val="008614C7"/>
    <w:rsid w:val="00862E8D"/>
    <w:rsid w:val="008731F7"/>
    <w:rsid w:val="0087760D"/>
    <w:rsid w:val="008850C6"/>
    <w:rsid w:val="00890932"/>
    <w:rsid w:val="00891339"/>
    <w:rsid w:val="008914AB"/>
    <w:rsid w:val="008930F9"/>
    <w:rsid w:val="00894E5D"/>
    <w:rsid w:val="008A12AD"/>
    <w:rsid w:val="008A4EA7"/>
    <w:rsid w:val="008A5A63"/>
    <w:rsid w:val="008A6C9F"/>
    <w:rsid w:val="008B3290"/>
    <w:rsid w:val="008B46A2"/>
    <w:rsid w:val="008B5640"/>
    <w:rsid w:val="008C43DE"/>
    <w:rsid w:val="008C4980"/>
    <w:rsid w:val="008D14A5"/>
    <w:rsid w:val="008D3626"/>
    <w:rsid w:val="008E5B76"/>
    <w:rsid w:val="008F1D2C"/>
    <w:rsid w:val="008F3511"/>
    <w:rsid w:val="008F4298"/>
    <w:rsid w:val="008F4846"/>
    <w:rsid w:val="00900710"/>
    <w:rsid w:val="00900EDF"/>
    <w:rsid w:val="00907E08"/>
    <w:rsid w:val="00907E28"/>
    <w:rsid w:val="009117C5"/>
    <w:rsid w:val="00922734"/>
    <w:rsid w:val="00927F7B"/>
    <w:rsid w:val="009314EE"/>
    <w:rsid w:val="009337F0"/>
    <w:rsid w:val="00935031"/>
    <w:rsid w:val="0093640C"/>
    <w:rsid w:val="00936E55"/>
    <w:rsid w:val="00943C51"/>
    <w:rsid w:val="00943ECF"/>
    <w:rsid w:val="00955EA8"/>
    <w:rsid w:val="009638C7"/>
    <w:rsid w:val="009719B0"/>
    <w:rsid w:val="009724B8"/>
    <w:rsid w:val="00972539"/>
    <w:rsid w:val="009756E1"/>
    <w:rsid w:val="009768A0"/>
    <w:rsid w:val="0098306B"/>
    <w:rsid w:val="00984564"/>
    <w:rsid w:val="00985762"/>
    <w:rsid w:val="00986D1B"/>
    <w:rsid w:val="0099051C"/>
    <w:rsid w:val="009A266F"/>
    <w:rsid w:val="009A2712"/>
    <w:rsid w:val="009A4AAA"/>
    <w:rsid w:val="009A7680"/>
    <w:rsid w:val="009B014E"/>
    <w:rsid w:val="009B60CB"/>
    <w:rsid w:val="009C0B7B"/>
    <w:rsid w:val="009D14FB"/>
    <w:rsid w:val="009D2743"/>
    <w:rsid w:val="009D7EB4"/>
    <w:rsid w:val="009E0C97"/>
    <w:rsid w:val="009E7850"/>
    <w:rsid w:val="009F008D"/>
    <w:rsid w:val="009F40FA"/>
    <w:rsid w:val="009F4C82"/>
    <w:rsid w:val="00A03FAE"/>
    <w:rsid w:val="00A11F18"/>
    <w:rsid w:val="00A121F1"/>
    <w:rsid w:val="00A149F0"/>
    <w:rsid w:val="00A150A4"/>
    <w:rsid w:val="00A15D7F"/>
    <w:rsid w:val="00A15F19"/>
    <w:rsid w:val="00A15F46"/>
    <w:rsid w:val="00A24B7E"/>
    <w:rsid w:val="00A2635A"/>
    <w:rsid w:val="00A30829"/>
    <w:rsid w:val="00A31052"/>
    <w:rsid w:val="00A33CF1"/>
    <w:rsid w:val="00A33F92"/>
    <w:rsid w:val="00A37A11"/>
    <w:rsid w:val="00A4646E"/>
    <w:rsid w:val="00A47C20"/>
    <w:rsid w:val="00A47FCC"/>
    <w:rsid w:val="00A5047B"/>
    <w:rsid w:val="00A564CD"/>
    <w:rsid w:val="00A57196"/>
    <w:rsid w:val="00A579EB"/>
    <w:rsid w:val="00A60281"/>
    <w:rsid w:val="00A6361B"/>
    <w:rsid w:val="00A67461"/>
    <w:rsid w:val="00A67B6E"/>
    <w:rsid w:val="00A72AD2"/>
    <w:rsid w:val="00A74692"/>
    <w:rsid w:val="00A8008D"/>
    <w:rsid w:val="00A83F73"/>
    <w:rsid w:val="00A84383"/>
    <w:rsid w:val="00A92A8C"/>
    <w:rsid w:val="00A950B2"/>
    <w:rsid w:val="00AA1692"/>
    <w:rsid w:val="00AA249F"/>
    <w:rsid w:val="00AA40FA"/>
    <w:rsid w:val="00AA7F94"/>
    <w:rsid w:val="00AB1041"/>
    <w:rsid w:val="00AB2985"/>
    <w:rsid w:val="00AC02CA"/>
    <w:rsid w:val="00AC42E3"/>
    <w:rsid w:val="00AC4FA0"/>
    <w:rsid w:val="00AD1402"/>
    <w:rsid w:val="00AD1C12"/>
    <w:rsid w:val="00AD33BC"/>
    <w:rsid w:val="00AD354B"/>
    <w:rsid w:val="00AD6EAA"/>
    <w:rsid w:val="00AE7F60"/>
    <w:rsid w:val="00AF2B04"/>
    <w:rsid w:val="00AF30CC"/>
    <w:rsid w:val="00AF3F69"/>
    <w:rsid w:val="00AF4F55"/>
    <w:rsid w:val="00AF7FAC"/>
    <w:rsid w:val="00B0084C"/>
    <w:rsid w:val="00B01FE7"/>
    <w:rsid w:val="00B03F64"/>
    <w:rsid w:val="00B0679B"/>
    <w:rsid w:val="00B107CC"/>
    <w:rsid w:val="00B14E99"/>
    <w:rsid w:val="00B15B2F"/>
    <w:rsid w:val="00B203FA"/>
    <w:rsid w:val="00B24723"/>
    <w:rsid w:val="00B2628E"/>
    <w:rsid w:val="00B276F0"/>
    <w:rsid w:val="00B30098"/>
    <w:rsid w:val="00B307CD"/>
    <w:rsid w:val="00B34661"/>
    <w:rsid w:val="00B34E53"/>
    <w:rsid w:val="00B37D57"/>
    <w:rsid w:val="00B40130"/>
    <w:rsid w:val="00B42FDD"/>
    <w:rsid w:val="00B435E0"/>
    <w:rsid w:val="00B51DBD"/>
    <w:rsid w:val="00B52D66"/>
    <w:rsid w:val="00B56001"/>
    <w:rsid w:val="00B57776"/>
    <w:rsid w:val="00B577FB"/>
    <w:rsid w:val="00B61580"/>
    <w:rsid w:val="00B627B4"/>
    <w:rsid w:val="00B629F5"/>
    <w:rsid w:val="00B70922"/>
    <w:rsid w:val="00B7538C"/>
    <w:rsid w:val="00B83AF4"/>
    <w:rsid w:val="00B83DEC"/>
    <w:rsid w:val="00B915EE"/>
    <w:rsid w:val="00B93946"/>
    <w:rsid w:val="00B95E7F"/>
    <w:rsid w:val="00B975AF"/>
    <w:rsid w:val="00BA3E0D"/>
    <w:rsid w:val="00BA50EB"/>
    <w:rsid w:val="00BA646D"/>
    <w:rsid w:val="00BA7017"/>
    <w:rsid w:val="00BB124F"/>
    <w:rsid w:val="00BB29FC"/>
    <w:rsid w:val="00BB2A8F"/>
    <w:rsid w:val="00BB4F3B"/>
    <w:rsid w:val="00BC7344"/>
    <w:rsid w:val="00BD28FB"/>
    <w:rsid w:val="00BD347E"/>
    <w:rsid w:val="00BD69BF"/>
    <w:rsid w:val="00BD6FF4"/>
    <w:rsid w:val="00BD7191"/>
    <w:rsid w:val="00BE32B6"/>
    <w:rsid w:val="00BE3AED"/>
    <w:rsid w:val="00BF007E"/>
    <w:rsid w:val="00BF10E9"/>
    <w:rsid w:val="00BF1E4B"/>
    <w:rsid w:val="00BF4A1A"/>
    <w:rsid w:val="00C02DA3"/>
    <w:rsid w:val="00C06E3F"/>
    <w:rsid w:val="00C10B6C"/>
    <w:rsid w:val="00C12F89"/>
    <w:rsid w:val="00C1569F"/>
    <w:rsid w:val="00C17BCB"/>
    <w:rsid w:val="00C25A56"/>
    <w:rsid w:val="00C25D58"/>
    <w:rsid w:val="00C31447"/>
    <w:rsid w:val="00C34280"/>
    <w:rsid w:val="00C35E52"/>
    <w:rsid w:val="00C36ED5"/>
    <w:rsid w:val="00C41AD0"/>
    <w:rsid w:val="00C44A47"/>
    <w:rsid w:val="00C729EE"/>
    <w:rsid w:val="00C836FB"/>
    <w:rsid w:val="00C8689C"/>
    <w:rsid w:val="00C90AD1"/>
    <w:rsid w:val="00C921DD"/>
    <w:rsid w:val="00C975C7"/>
    <w:rsid w:val="00CA0A3C"/>
    <w:rsid w:val="00CA2F90"/>
    <w:rsid w:val="00CA4DB3"/>
    <w:rsid w:val="00CA58A0"/>
    <w:rsid w:val="00CA6310"/>
    <w:rsid w:val="00CB1970"/>
    <w:rsid w:val="00CB2B07"/>
    <w:rsid w:val="00CB6857"/>
    <w:rsid w:val="00CC0242"/>
    <w:rsid w:val="00CC0C2B"/>
    <w:rsid w:val="00CC3DC1"/>
    <w:rsid w:val="00CD1329"/>
    <w:rsid w:val="00CD3CFA"/>
    <w:rsid w:val="00CD5B0F"/>
    <w:rsid w:val="00CE1609"/>
    <w:rsid w:val="00CF0368"/>
    <w:rsid w:val="00CF16C3"/>
    <w:rsid w:val="00CF1F02"/>
    <w:rsid w:val="00CF2799"/>
    <w:rsid w:val="00D033AB"/>
    <w:rsid w:val="00D06462"/>
    <w:rsid w:val="00D1600D"/>
    <w:rsid w:val="00D20F33"/>
    <w:rsid w:val="00D23B0A"/>
    <w:rsid w:val="00D44FB3"/>
    <w:rsid w:val="00D4599D"/>
    <w:rsid w:val="00D46E5D"/>
    <w:rsid w:val="00D50D2D"/>
    <w:rsid w:val="00D514B8"/>
    <w:rsid w:val="00D530F9"/>
    <w:rsid w:val="00D5678B"/>
    <w:rsid w:val="00D579D9"/>
    <w:rsid w:val="00D60586"/>
    <w:rsid w:val="00D63F4D"/>
    <w:rsid w:val="00D67A47"/>
    <w:rsid w:val="00D83FA3"/>
    <w:rsid w:val="00D84F67"/>
    <w:rsid w:val="00D92F18"/>
    <w:rsid w:val="00D95F4D"/>
    <w:rsid w:val="00D96CBC"/>
    <w:rsid w:val="00DA3646"/>
    <w:rsid w:val="00DA3D26"/>
    <w:rsid w:val="00DA421E"/>
    <w:rsid w:val="00DB1422"/>
    <w:rsid w:val="00DB1A32"/>
    <w:rsid w:val="00DB3C86"/>
    <w:rsid w:val="00DC5A8E"/>
    <w:rsid w:val="00DD4921"/>
    <w:rsid w:val="00DD5F22"/>
    <w:rsid w:val="00DD775F"/>
    <w:rsid w:val="00DE0579"/>
    <w:rsid w:val="00DE0AD7"/>
    <w:rsid w:val="00DE414F"/>
    <w:rsid w:val="00DE69D6"/>
    <w:rsid w:val="00DF67F9"/>
    <w:rsid w:val="00DF7C5D"/>
    <w:rsid w:val="00E028C9"/>
    <w:rsid w:val="00E06945"/>
    <w:rsid w:val="00E07FBC"/>
    <w:rsid w:val="00E121D8"/>
    <w:rsid w:val="00E12206"/>
    <w:rsid w:val="00E12368"/>
    <w:rsid w:val="00E16C73"/>
    <w:rsid w:val="00E20B50"/>
    <w:rsid w:val="00E27D72"/>
    <w:rsid w:val="00E32AE6"/>
    <w:rsid w:val="00E354A0"/>
    <w:rsid w:val="00E422E6"/>
    <w:rsid w:val="00E45E04"/>
    <w:rsid w:val="00E476B1"/>
    <w:rsid w:val="00E56219"/>
    <w:rsid w:val="00E645B4"/>
    <w:rsid w:val="00E71C80"/>
    <w:rsid w:val="00E776EB"/>
    <w:rsid w:val="00E814E3"/>
    <w:rsid w:val="00E823D8"/>
    <w:rsid w:val="00E92E2E"/>
    <w:rsid w:val="00E966CD"/>
    <w:rsid w:val="00E97F2F"/>
    <w:rsid w:val="00EA2A30"/>
    <w:rsid w:val="00EA2E97"/>
    <w:rsid w:val="00EB0D97"/>
    <w:rsid w:val="00EB6200"/>
    <w:rsid w:val="00EB776C"/>
    <w:rsid w:val="00EC1C58"/>
    <w:rsid w:val="00EE1FB1"/>
    <w:rsid w:val="00EF2616"/>
    <w:rsid w:val="00EF6759"/>
    <w:rsid w:val="00F0396E"/>
    <w:rsid w:val="00F110FB"/>
    <w:rsid w:val="00F233F3"/>
    <w:rsid w:val="00F24042"/>
    <w:rsid w:val="00F24333"/>
    <w:rsid w:val="00F338D6"/>
    <w:rsid w:val="00F40FCB"/>
    <w:rsid w:val="00F42F9F"/>
    <w:rsid w:val="00F51280"/>
    <w:rsid w:val="00F741C4"/>
    <w:rsid w:val="00F77464"/>
    <w:rsid w:val="00F77CE9"/>
    <w:rsid w:val="00F80A63"/>
    <w:rsid w:val="00F83914"/>
    <w:rsid w:val="00F84F4B"/>
    <w:rsid w:val="00F860BA"/>
    <w:rsid w:val="00F90AAD"/>
    <w:rsid w:val="00F9442B"/>
    <w:rsid w:val="00F96005"/>
    <w:rsid w:val="00F96543"/>
    <w:rsid w:val="00FA0681"/>
    <w:rsid w:val="00FA0C26"/>
    <w:rsid w:val="00FA1D48"/>
    <w:rsid w:val="00FA4C53"/>
    <w:rsid w:val="00FB05BE"/>
    <w:rsid w:val="00FB0E59"/>
    <w:rsid w:val="00FB1981"/>
    <w:rsid w:val="00FC51C6"/>
    <w:rsid w:val="00FC6AC9"/>
    <w:rsid w:val="00FC7753"/>
    <w:rsid w:val="00FD7DC1"/>
    <w:rsid w:val="00FD7F74"/>
    <w:rsid w:val="00FE0CF6"/>
    <w:rsid w:val="00FE2A15"/>
    <w:rsid w:val="00FE5FD3"/>
    <w:rsid w:val="00FF15F4"/>
    <w:rsid w:val="00FF2A80"/>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9996">
      <w:bodyDiv w:val="1"/>
      <w:marLeft w:val="0"/>
      <w:marRight w:val="0"/>
      <w:marTop w:val="0"/>
      <w:marBottom w:val="0"/>
      <w:divBdr>
        <w:top w:val="none" w:sz="0" w:space="0" w:color="auto"/>
        <w:left w:val="none" w:sz="0" w:space="0" w:color="auto"/>
        <w:bottom w:val="none" w:sz="0" w:space="0" w:color="auto"/>
        <w:right w:val="none" w:sz="0" w:space="0" w:color="auto"/>
      </w:divBdr>
    </w:div>
    <w:div w:id="585844790">
      <w:bodyDiv w:val="1"/>
      <w:marLeft w:val="0"/>
      <w:marRight w:val="0"/>
      <w:marTop w:val="0"/>
      <w:marBottom w:val="0"/>
      <w:divBdr>
        <w:top w:val="none" w:sz="0" w:space="0" w:color="auto"/>
        <w:left w:val="none" w:sz="0" w:space="0" w:color="auto"/>
        <w:bottom w:val="none" w:sz="0" w:space="0" w:color="auto"/>
        <w:right w:val="none" w:sz="0" w:space="0" w:color="auto"/>
      </w:divBdr>
    </w:div>
    <w:div w:id="891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CF9C-DB32-40CF-B43F-8431956D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III, William D. (DNREC)</dc:creator>
  <cp:lastModifiedBy>Budin, Marshall (DNREC)</cp:lastModifiedBy>
  <cp:revision>2</cp:revision>
  <cp:lastPrinted>2012-03-12T13:54:00Z</cp:lastPrinted>
  <dcterms:created xsi:type="dcterms:W3CDTF">2015-07-09T14:58:00Z</dcterms:created>
  <dcterms:modified xsi:type="dcterms:W3CDTF">2015-07-09T14:58:00Z</dcterms:modified>
</cp:coreProperties>
</file>