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821895" w:rsidRPr="00CD7E69" w:rsidRDefault="00821895" w:rsidP="00821895">
      <w:pPr>
        <w:pStyle w:val="NoSpacing"/>
        <w:jc w:val="center"/>
        <w:rPr>
          <w:b/>
          <w:sz w:val="32"/>
          <w:szCs w:val="32"/>
          <w:lang w:val="pt-BR"/>
        </w:rPr>
      </w:pPr>
      <w:r w:rsidRPr="00CD7E69">
        <w:rPr>
          <w:b/>
          <w:bCs/>
          <w:sz w:val="32"/>
          <w:szCs w:val="32"/>
        </w:rPr>
        <w:t>EXECUTIVE</w:t>
      </w:r>
      <w:r w:rsidRPr="00CD7E69">
        <w:rPr>
          <w:b/>
          <w:bCs/>
          <w:spacing w:val="2"/>
          <w:sz w:val="32"/>
          <w:szCs w:val="32"/>
        </w:rPr>
        <w:t xml:space="preserve"> </w:t>
      </w:r>
      <w:r w:rsidRPr="00CD7E69">
        <w:rPr>
          <w:b/>
          <w:bCs/>
          <w:sz w:val="32"/>
          <w:szCs w:val="32"/>
        </w:rPr>
        <w:t>COM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pacing w:val="-3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 xml:space="preserve">TTEE </w:t>
      </w:r>
      <w:r w:rsidRPr="00CD7E69">
        <w:rPr>
          <w:b/>
          <w:bCs/>
          <w:spacing w:val="1"/>
          <w:sz w:val="32"/>
          <w:szCs w:val="32"/>
        </w:rPr>
        <w:t>M</w:t>
      </w:r>
      <w:r w:rsidRPr="00CD7E69">
        <w:rPr>
          <w:b/>
          <w:bCs/>
          <w:sz w:val="32"/>
          <w:szCs w:val="32"/>
        </w:rPr>
        <w:t>EET</w:t>
      </w:r>
      <w:r w:rsidRPr="00CD7E69">
        <w:rPr>
          <w:b/>
          <w:bCs/>
          <w:spacing w:val="-1"/>
          <w:sz w:val="32"/>
          <w:szCs w:val="32"/>
        </w:rPr>
        <w:t>I</w:t>
      </w:r>
      <w:r w:rsidRPr="00CD7E69">
        <w:rPr>
          <w:b/>
          <w:bCs/>
          <w:sz w:val="32"/>
          <w:szCs w:val="32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DC5D61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July 9</w:t>
      </w:r>
      <w:r w:rsidR="00D65CE9">
        <w:rPr>
          <w:b/>
          <w:sz w:val="32"/>
        </w:rPr>
        <w:t>, 2015</w:t>
      </w:r>
      <w:r w:rsidR="00584565">
        <w:rPr>
          <w:b/>
          <w:sz w:val="32"/>
        </w:rPr>
        <w:t xml:space="preserve"> at 7:00 P.M.</w:t>
      </w:r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>Call to Order and Period for Silent Meditation</w:t>
      </w:r>
    </w:p>
    <w:p w:rsidR="006C2204" w:rsidRPr="00B160CB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 w:rsidRPr="00B160CB">
        <w:rPr>
          <w:spacing w:val="-3"/>
          <w:sz w:val="24"/>
        </w:rPr>
        <w:t>Commission Roll Call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II.</w:t>
      </w: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  <w:t xml:space="preserve">Approval of Minutes 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  <w:r>
        <w:rPr>
          <w:b/>
          <w:spacing w:val="-3"/>
          <w:sz w:val="24"/>
        </w:rPr>
        <w:tab/>
      </w: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Expressions from Members of the Public Present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D92B26" w:rsidRPr="00D92B26" w:rsidRDefault="006C2204" w:rsidP="00D92B2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 w:rsidRPr="00D92B26">
        <w:rPr>
          <w:b/>
          <w:spacing w:val="-3"/>
          <w:sz w:val="24"/>
        </w:rPr>
        <w:t>Chairperson’s Report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Commissioner Training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Commissioner Vacancies / Reappointments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Death Penalty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South Carolina Shootings</w:t>
      </w:r>
    </w:p>
    <w:p w:rsidR="00D92B26" w:rsidRPr="00D92B26" w:rsidRDefault="00D92B26" w:rsidP="00D92B26">
      <w:pPr>
        <w:pStyle w:val="ListParagraph"/>
        <w:numPr>
          <w:ilvl w:val="2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Discussions around Race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Office of Civil Rights and Public Trust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Commission Sub Committees</w:t>
      </w:r>
    </w:p>
    <w:p w:rsidR="00D92B26" w:rsidRPr="00D92B26" w:rsidRDefault="00D92B26" w:rsidP="00D92B26">
      <w:pPr>
        <w:pStyle w:val="ListParagraph"/>
        <w:numPr>
          <w:ilvl w:val="2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>Strategies going forward</w:t>
      </w:r>
    </w:p>
    <w:p w:rsidR="00D92B26" w:rsidRPr="00D92B26" w:rsidRDefault="00D92B26" w:rsidP="00D92B2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D92B26">
        <w:rPr>
          <w:sz w:val="24"/>
          <w:szCs w:val="24"/>
        </w:rPr>
        <w:t xml:space="preserve">Support </w:t>
      </w:r>
      <w:proofErr w:type="spellStart"/>
      <w:r w:rsidRPr="00D92B26">
        <w:rPr>
          <w:sz w:val="24"/>
          <w:szCs w:val="24"/>
        </w:rPr>
        <w:t>fromAttorney</w:t>
      </w:r>
      <w:proofErr w:type="spellEnd"/>
      <w:r w:rsidRPr="00D92B26">
        <w:rPr>
          <w:sz w:val="24"/>
          <w:szCs w:val="24"/>
        </w:rPr>
        <w:t xml:space="preserve"> General’s Office</w:t>
      </w:r>
    </w:p>
    <w:p w:rsidR="006C2204" w:rsidRDefault="006C2204" w:rsidP="006C2204">
      <w:pPr>
        <w:tabs>
          <w:tab w:val="left" w:pos="-720"/>
        </w:tabs>
        <w:suppressAutoHyphens/>
        <w:ind w:left="1440"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Director’s Report</w:t>
      </w:r>
    </w:p>
    <w:p w:rsidR="006C2204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Committee Reports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Public Awareness Committee</w:t>
      </w:r>
      <w:r>
        <w:rPr>
          <w:spacing w:val="-3"/>
          <w:sz w:val="24"/>
        </w:rPr>
        <w:t xml:space="preserve"> </w:t>
      </w:r>
    </w:p>
    <w:p w:rsidR="00D65CE9" w:rsidRPr="00CA3F5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CA3F57">
        <w:rPr>
          <w:spacing w:val="-3"/>
          <w:sz w:val="24"/>
        </w:rPr>
        <w:t>L</w:t>
      </w:r>
      <w:r w:rsidR="007641D7">
        <w:rPr>
          <w:spacing w:val="-3"/>
          <w:sz w:val="24"/>
        </w:rPr>
        <w:t xml:space="preserve">egislative Committee </w:t>
      </w:r>
    </w:p>
    <w:p w:rsid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Community Response Committee </w:t>
      </w:r>
    </w:p>
    <w:p w:rsidR="00D65CE9" w:rsidRPr="007641D7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4"/>
        </w:rPr>
      </w:pPr>
      <w:r w:rsidRPr="007641D7">
        <w:rPr>
          <w:spacing w:val="-3"/>
          <w:sz w:val="24"/>
        </w:rPr>
        <w:t xml:space="preserve">Governor’s Council on Equal Employment Opportunity Committee 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Old Business </w:t>
      </w:r>
    </w:p>
    <w:p w:rsidR="006C2204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</w:rPr>
      </w:pPr>
    </w:p>
    <w:p w:rsidR="006C2204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New Business</w:t>
      </w:r>
    </w:p>
    <w:p w:rsidR="006C2204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ab/>
      </w:r>
    </w:p>
    <w:p w:rsidR="002E71DC" w:rsidRPr="00584565" w:rsidRDefault="006C2204" w:rsidP="00D92B26">
      <w:pPr>
        <w:tabs>
          <w:tab w:val="left" w:pos="0"/>
          <w:tab w:val="left" w:pos="1440"/>
        </w:tabs>
        <w:suppressAutoHyphens/>
        <w:ind w:left="1440" w:hanging="1440"/>
        <w:jc w:val="both"/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  <w:t>Adjournment</w:t>
      </w:r>
      <w:bookmarkStart w:id="0" w:name="_GoBack"/>
      <w:bookmarkEnd w:id="0"/>
    </w:p>
    <w:sectPr w:rsidR="002E71DC" w:rsidRPr="0058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8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9CA5BDA"/>
    <w:multiLevelType w:val="hybridMultilevel"/>
    <w:tmpl w:val="079AF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3"/>
  </w:num>
  <w:num w:numId="4">
    <w:abstractNumId w:val="6"/>
  </w:num>
  <w:num w:numId="5">
    <w:abstractNumId w:val="0"/>
    <w:lvlOverride w:ilvl="0">
      <w:startOverride w:val="8"/>
    </w:lvlOverride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170A48"/>
    <w:rsid w:val="001E214D"/>
    <w:rsid w:val="002F58CA"/>
    <w:rsid w:val="00576B34"/>
    <w:rsid w:val="00584565"/>
    <w:rsid w:val="0060622B"/>
    <w:rsid w:val="006530B4"/>
    <w:rsid w:val="006C2204"/>
    <w:rsid w:val="007641D7"/>
    <w:rsid w:val="00821895"/>
    <w:rsid w:val="00840225"/>
    <w:rsid w:val="00843FAB"/>
    <w:rsid w:val="00892686"/>
    <w:rsid w:val="00952245"/>
    <w:rsid w:val="009D6204"/>
    <w:rsid w:val="00AD0635"/>
    <w:rsid w:val="00B016EA"/>
    <w:rsid w:val="00B160CB"/>
    <w:rsid w:val="00D65CE9"/>
    <w:rsid w:val="00D92B26"/>
    <w:rsid w:val="00DC5D61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82189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6</cp:revision>
  <dcterms:created xsi:type="dcterms:W3CDTF">2014-12-04T16:42:00Z</dcterms:created>
  <dcterms:modified xsi:type="dcterms:W3CDTF">2015-06-29T14:37:00Z</dcterms:modified>
</cp:coreProperties>
</file>