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26" w:rsidRPr="00340125" w:rsidRDefault="00100C26">
      <w:pPr>
        <w:pStyle w:val="Title"/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340125">
            <w:rPr>
              <w:sz w:val="28"/>
              <w:szCs w:val="28"/>
            </w:rPr>
            <w:t>DELAWARE</w:t>
          </w:r>
        </w:smartTag>
      </w:smartTag>
      <w:r w:rsidRPr="00340125">
        <w:rPr>
          <w:sz w:val="28"/>
          <w:szCs w:val="28"/>
        </w:rPr>
        <w:t xml:space="preserve"> HEALTH FACILITIES AUTHORITY</w:t>
      </w:r>
    </w:p>
    <w:p w:rsidR="00100C26" w:rsidRDefault="00100C26">
      <w:pPr>
        <w:jc w:val="center"/>
        <w:rPr>
          <w:b/>
          <w:bCs/>
        </w:rPr>
      </w:pPr>
    </w:p>
    <w:p w:rsidR="00100C26" w:rsidRDefault="00124CBD">
      <w:pPr>
        <w:jc w:val="center"/>
        <w:rPr>
          <w:b/>
          <w:bCs/>
        </w:rPr>
      </w:pPr>
      <w:r>
        <w:rPr>
          <w:b/>
          <w:bCs/>
        </w:rPr>
        <w:t xml:space="preserve">Notice of Special </w:t>
      </w:r>
      <w:r w:rsidR="00100C26">
        <w:rPr>
          <w:b/>
          <w:bCs/>
        </w:rPr>
        <w:t>Meeting</w:t>
      </w:r>
    </w:p>
    <w:p w:rsidR="00100C26" w:rsidRDefault="00100C26">
      <w:pPr>
        <w:jc w:val="center"/>
        <w:rPr>
          <w:b/>
          <w:bCs/>
        </w:rPr>
      </w:pPr>
    </w:p>
    <w:p w:rsidR="00100C26" w:rsidRDefault="00100C26">
      <w:pPr>
        <w:jc w:val="center"/>
        <w:rPr>
          <w:b/>
          <w:bCs/>
        </w:rPr>
      </w:pPr>
      <w:r>
        <w:rPr>
          <w:b/>
          <w:bCs/>
        </w:rPr>
        <w:t>on</w:t>
      </w:r>
    </w:p>
    <w:p w:rsidR="00100C26" w:rsidRDefault="00100C26">
      <w:pPr>
        <w:jc w:val="center"/>
        <w:rPr>
          <w:b/>
          <w:bCs/>
        </w:rPr>
      </w:pPr>
    </w:p>
    <w:p w:rsidR="00100C26" w:rsidRDefault="002F0647">
      <w:pPr>
        <w:pStyle w:val="Heading1"/>
      </w:pPr>
      <w:r>
        <w:t>June 16, 2015</w:t>
      </w:r>
    </w:p>
    <w:p w:rsidR="00100C26" w:rsidRDefault="00100C26"/>
    <w:p w:rsidR="00100C26" w:rsidRDefault="00100C26"/>
    <w:p w:rsidR="00100C26" w:rsidRDefault="00100C26">
      <w:r>
        <w:tab/>
      </w:r>
      <w:r w:rsidR="0068113B">
        <w:t xml:space="preserve">A special meeting </w:t>
      </w:r>
      <w:r>
        <w:t xml:space="preserve">of the Delaware Health Facilities Authority </w:t>
      </w:r>
      <w:r w:rsidR="004029FB">
        <w:t xml:space="preserve">(the “Authority”) </w:t>
      </w:r>
      <w:r>
        <w:t xml:space="preserve">has been called for </w:t>
      </w:r>
      <w:r w:rsidR="00AF7453">
        <w:t>2:</w:t>
      </w:r>
      <w:r w:rsidR="003D7229">
        <w:t>00</w:t>
      </w:r>
      <w:r>
        <w:t> </w:t>
      </w:r>
      <w:r w:rsidR="00320C5A">
        <w:t xml:space="preserve">p.m., </w:t>
      </w:r>
      <w:r w:rsidR="002F0647">
        <w:t>Tuesday, June 16, 2015</w:t>
      </w:r>
      <w:r w:rsidR="0068113B">
        <w:t xml:space="preserve">, </w:t>
      </w:r>
      <w:r>
        <w:t>at the office</w:t>
      </w:r>
      <w:r w:rsidR="00AB69F4">
        <w:t>s</w:t>
      </w:r>
      <w:r>
        <w:t xml:space="preserve"> of Potter Anderson &amp; Corroon </w:t>
      </w:r>
      <w:r>
        <w:rPr>
          <w:sz w:val="20"/>
        </w:rPr>
        <w:t>LLP</w:t>
      </w:r>
      <w:r>
        <w:t>,</w:t>
      </w:r>
      <w:r w:rsidR="00340125">
        <w:t xml:space="preserve"> </w:t>
      </w:r>
      <w:smartTag w:uri="urn:schemas-microsoft-com:office:smarttags" w:element="place">
        <w:smartTag w:uri="urn:schemas-microsoft-com:office:smarttags" w:element="PlaceName">
          <w:r>
            <w:t>Hercules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</w:smartTag>
      <w:r>
        <w:t>,</w:t>
      </w:r>
      <w:r w:rsidR="00340125">
        <w:t xml:space="preserve"> 6</w:t>
      </w:r>
      <w:r w:rsidR="00340125">
        <w:rPr>
          <w:vertAlign w:val="superscript"/>
        </w:rPr>
        <w:t>th</w:t>
      </w:r>
      <w:r w:rsidR="00340125">
        <w:t xml:space="preserve"> Floor, </w:t>
      </w:r>
      <w:smartTag w:uri="urn:schemas-microsoft-com:office:smarttags" w:element="Street">
        <w:r>
          <w:t>1313 N. Market Street</w:t>
        </w:r>
      </w:smartTag>
      <w:r>
        <w:t xml:space="preserve">, </w:t>
      </w:r>
      <w:smartTag w:uri="urn:schemas-microsoft-com:office:smarttags" w:element="City">
        <w:r>
          <w:t>Wilmington</w:t>
        </w:r>
      </w:smartTag>
      <w:r>
        <w:t>, Delaware</w:t>
      </w:r>
      <w:r w:rsidR="00EF0A47">
        <w:t xml:space="preserve">, </w:t>
      </w:r>
      <w:r>
        <w:t>to consider the following agenda:</w:t>
      </w:r>
    </w:p>
    <w:p w:rsidR="00100C26" w:rsidRDefault="00100C26"/>
    <w:p w:rsidR="003D7229" w:rsidRDefault="003D7229" w:rsidP="003D7229">
      <w:pPr>
        <w:numPr>
          <w:ilvl w:val="0"/>
          <w:numId w:val="3"/>
        </w:numPr>
        <w:tabs>
          <w:tab w:val="num" w:pos="1890"/>
        </w:tabs>
      </w:pPr>
      <w:r w:rsidRPr="003D7229">
        <w:t xml:space="preserve">Consideration of Application for Revenue Bond Financing submitted by </w:t>
      </w:r>
      <w:r w:rsidR="002F0647">
        <w:t>Beebe Medical Center, Inc.</w:t>
      </w:r>
    </w:p>
    <w:p w:rsidR="0068113B" w:rsidRDefault="002F0647" w:rsidP="00091D58">
      <w:pPr>
        <w:numPr>
          <w:ilvl w:val="0"/>
          <w:numId w:val="3"/>
        </w:numPr>
        <w:tabs>
          <w:tab w:val="num" w:pos="1890"/>
        </w:tabs>
      </w:pPr>
      <w:r>
        <w:t>Consideration and Approval of Audited Financial Statements for Years Ended December 31, 2012 and December 31, 2013.</w:t>
      </w:r>
    </w:p>
    <w:p w:rsidR="00100C26" w:rsidRDefault="00100C26">
      <w:pPr>
        <w:ind w:left="1800"/>
      </w:pPr>
    </w:p>
    <w:p w:rsidR="00100C26" w:rsidRDefault="00E76C7A">
      <w:r>
        <w:tab/>
      </w:r>
      <w:r w:rsidR="00100C26">
        <w:t xml:space="preserve">The meeting </w:t>
      </w:r>
      <w:r w:rsidR="0087120A">
        <w:t xml:space="preserve">is </w:t>
      </w:r>
      <w:r w:rsidR="00100C26">
        <w:t>open to the public.</w:t>
      </w:r>
    </w:p>
    <w:p w:rsidR="00100C26" w:rsidRDefault="00100C26"/>
    <w:p w:rsidR="00100C26" w:rsidRDefault="00100C26"/>
    <w:p w:rsidR="00100C26" w:rsidRDefault="00100C26"/>
    <w:p w:rsidR="00100C26" w:rsidRDefault="00100C26"/>
    <w:p w:rsidR="00100C26" w:rsidRPr="00FC135C" w:rsidRDefault="00100C2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135C" w:rsidRPr="00FC135C">
        <w:rPr>
          <w:u w:val="single"/>
        </w:rPr>
        <w:t>/s/ John J. Quinn, III</w:t>
      </w:r>
    </w:p>
    <w:p w:rsidR="00964DA2" w:rsidRDefault="00100C26">
      <w:r>
        <w:tab/>
      </w:r>
      <w:r>
        <w:tab/>
      </w:r>
      <w:r>
        <w:tab/>
      </w:r>
      <w:r>
        <w:tab/>
      </w:r>
      <w:r>
        <w:tab/>
      </w:r>
      <w:r>
        <w:tab/>
      </w:r>
      <w:r w:rsidR="00961DB3">
        <w:t>John J. Quinn, III</w:t>
      </w:r>
    </w:p>
    <w:p w:rsidR="00100C26" w:rsidRDefault="00964DA2">
      <w:r>
        <w:tab/>
      </w:r>
      <w:r>
        <w:tab/>
      </w:r>
      <w:r>
        <w:tab/>
      </w:r>
      <w:r>
        <w:tab/>
      </w:r>
      <w:r>
        <w:tab/>
      </w:r>
      <w:r>
        <w:tab/>
      </w:r>
      <w:r w:rsidR="00100C26">
        <w:t>Counsel</w:t>
      </w:r>
      <w:r w:rsidR="00F21F88">
        <w:t xml:space="preserve"> to the Authority</w:t>
      </w:r>
    </w:p>
    <w:p w:rsidR="00100C26" w:rsidRDefault="00100C26"/>
    <w:p w:rsidR="00100C26" w:rsidRDefault="00100C26">
      <w:r>
        <w:t>Dated:</w:t>
      </w:r>
      <w:r>
        <w:tab/>
      </w:r>
      <w:r w:rsidR="002F0647">
        <w:t>June 5, 2015</w:t>
      </w:r>
    </w:p>
    <w:p w:rsidR="00D85BC1" w:rsidRDefault="00D85BC1"/>
    <w:p w:rsidR="00961DB3" w:rsidRDefault="00961DB3"/>
    <w:p w:rsidR="00961DB3" w:rsidRDefault="00961DB3"/>
    <w:p w:rsidR="00961DB3" w:rsidRDefault="00961DB3"/>
    <w:p w:rsidR="00961DB3" w:rsidRDefault="00961DB3"/>
    <w:p w:rsidR="00961DB3" w:rsidRDefault="00961DB3"/>
    <w:p w:rsidR="00961DB3" w:rsidRDefault="00961DB3"/>
    <w:p w:rsidR="00D85BC1" w:rsidRPr="00D85BC1" w:rsidRDefault="002F0647">
      <w:pPr>
        <w:rPr>
          <w:sz w:val="18"/>
          <w:szCs w:val="18"/>
        </w:rPr>
      </w:pPr>
      <w:r>
        <w:rPr>
          <w:sz w:val="18"/>
          <w:szCs w:val="18"/>
        </w:rPr>
        <w:t>1191938</w:t>
      </w:r>
      <w:r w:rsidR="003D7229">
        <w:rPr>
          <w:sz w:val="18"/>
          <w:szCs w:val="18"/>
        </w:rPr>
        <w:t>v1</w:t>
      </w:r>
    </w:p>
    <w:sectPr w:rsidR="00D85BC1" w:rsidRPr="00D85BC1" w:rsidSect="0052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6A" w:rsidRDefault="005A426A" w:rsidP="00100C26">
      <w:pPr>
        <w:pStyle w:val="BodyText"/>
      </w:pPr>
      <w:r>
        <w:separator/>
      </w:r>
    </w:p>
  </w:endnote>
  <w:endnote w:type="continuationSeparator" w:id="0">
    <w:p w:rsidR="005A426A" w:rsidRDefault="005A426A" w:rsidP="00100C26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6A" w:rsidRDefault="005A426A" w:rsidP="00100C26">
      <w:pPr>
        <w:pStyle w:val="BodyText"/>
      </w:pPr>
      <w:r>
        <w:separator/>
      </w:r>
    </w:p>
  </w:footnote>
  <w:footnote w:type="continuationSeparator" w:id="0">
    <w:p w:rsidR="005A426A" w:rsidRDefault="005A426A" w:rsidP="00100C26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A1C"/>
    <w:multiLevelType w:val="hybridMultilevel"/>
    <w:tmpl w:val="9E20A8CC"/>
    <w:lvl w:ilvl="0" w:tplc="EC143BD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1851ABC"/>
    <w:multiLevelType w:val="hybridMultilevel"/>
    <w:tmpl w:val="CEC011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39663F7"/>
    <w:multiLevelType w:val="hybridMultilevel"/>
    <w:tmpl w:val="740C63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FC6070B"/>
    <w:multiLevelType w:val="hybridMultilevel"/>
    <w:tmpl w:val="E31890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SWDocIDLayout" w:val="12"/>
    <w:docVar w:name="SWDocIDLocation" w:val="0"/>
  </w:docVars>
  <w:rsids>
    <w:rsidRoot w:val="00100C26"/>
    <w:rsid w:val="0000435C"/>
    <w:rsid w:val="00066B37"/>
    <w:rsid w:val="0007512C"/>
    <w:rsid w:val="00080555"/>
    <w:rsid w:val="00091D58"/>
    <w:rsid w:val="000A6A46"/>
    <w:rsid w:val="00100C26"/>
    <w:rsid w:val="00124CBD"/>
    <w:rsid w:val="00134599"/>
    <w:rsid w:val="0017223F"/>
    <w:rsid w:val="00197281"/>
    <w:rsid w:val="001C0A77"/>
    <w:rsid w:val="00200090"/>
    <w:rsid w:val="00254B8F"/>
    <w:rsid w:val="002674CD"/>
    <w:rsid w:val="002F0647"/>
    <w:rsid w:val="00320C5A"/>
    <w:rsid w:val="00327690"/>
    <w:rsid w:val="00340125"/>
    <w:rsid w:val="00380A8A"/>
    <w:rsid w:val="003B67A3"/>
    <w:rsid w:val="003D7229"/>
    <w:rsid w:val="003E6A90"/>
    <w:rsid w:val="004029FB"/>
    <w:rsid w:val="004046AA"/>
    <w:rsid w:val="00467300"/>
    <w:rsid w:val="004A6C8F"/>
    <w:rsid w:val="00521977"/>
    <w:rsid w:val="00522B06"/>
    <w:rsid w:val="005565EA"/>
    <w:rsid w:val="0056438D"/>
    <w:rsid w:val="00566F72"/>
    <w:rsid w:val="005A426A"/>
    <w:rsid w:val="00675AC8"/>
    <w:rsid w:val="0068113B"/>
    <w:rsid w:val="006C6843"/>
    <w:rsid w:val="006D3BC1"/>
    <w:rsid w:val="006D41C4"/>
    <w:rsid w:val="00707375"/>
    <w:rsid w:val="00784078"/>
    <w:rsid w:val="007C4BCA"/>
    <w:rsid w:val="007D1C4D"/>
    <w:rsid w:val="007F17BD"/>
    <w:rsid w:val="00801B00"/>
    <w:rsid w:val="00837088"/>
    <w:rsid w:val="00846947"/>
    <w:rsid w:val="0087120A"/>
    <w:rsid w:val="008E4B9C"/>
    <w:rsid w:val="0090186F"/>
    <w:rsid w:val="00915A59"/>
    <w:rsid w:val="0093098A"/>
    <w:rsid w:val="00961DB3"/>
    <w:rsid w:val="00964DA2"/>
    <w:rsid w:val="009F1807"/>
    <w:rsid w:val="00AB69F4"/>
    <w:rsid w:val="00AF7453"/>
    <w:rsid w:val="00B06BEC"/>
    <w:rsid w:val="00B10B5B"/>
    <w:rsid w:val="00B17372"/>
    <w:rsid w:val="00B60A43"/>
    <w:rsid w:val="00C37EE2"/>
    <w:rsid w:val="00CB41E6"/>
    <w:rsid w:val="00CD4E1E"/>
    <w:rsid w:val="00D85BC1"/>
    <w:rsid w:val="00D867A1"/>
    <w:rsid w:val="00D86DF0"/>
    <w:rsid w:val="00DB5704"/>
    <w:rsid w:val="00E15ECB"/>
    <w:rsid w:val="00E442B1"/>
    <w:rsid w:val="00E76C7A"/>
    <w:rsid w:val="00EC672E"/>
    <w:rsid w:val="00EF0A47"/>
    <w:rsid w:val="00F21F88"/>
    <w:rsid w:val="00F547DF"/>
    <w:rsid w:val="00FC0A73"/>
    <w:rsid w:val="00FC135C"/>
    <w:rsid w:val="00FD1BCE"/>
    <w:rsid w:val="00FD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77"/>
    <w:pPr>
      <w:tabs>
        <w:tab w:val="left" w:pos="1440"/>
      </w:tabs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2197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numbers">
    <w:name w:val="allnumbers"/>
    <w:basedOn w:val="Normal"/>
    <w:rsid w:val="00521977"/>
    <w:pPr>
      <w:tabs>
        <w:tab w:val="clear" w:pos="1440"/>
      </w:tabs>
      <w:spacing w:after="240"/>
    </w:pPr>
  </w:style>
  <w:style w:type="paragraph" w:styleId="BodyText">
    <w:name w:val="Body Text"/>
    <w:basedOn w:val="Normal"/>
    <w:rsid w:val="00521977"/>
    <w:pPr>
      <w:spacing w:after="240"/>
    </w:pPr>
  </w:style>
  <w:style w:type="paragraph" w:styleId="Footer">
    <w:name w:val="footer"/>
    <w:basedOn w:val="Normal"/>
    <w:rsid w:val="00521977"/>
    <w:pPr>
      <w:tabs>
        <w:tab w:val="clear" w:pos="1440"/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521977"/>
    <w:rPr>
      <w:vertAlign w:val="superscript"/>
    </w:rPr>
  </w:style>
  <w:style w:type="paragraph" w:styleId="FootnoteText">
    <w:name w:val="footnote text"/>
    <w:basedOn w:val="Normal"/>
    <w:semiHidden/>
    <w:rsid w:val="00521977"/>
    <w:pPr>
      <w:tabs>
        <w:tab w:val="clear" w:pos="1440"/>
      </w:tabs>
      <w:ind w:left="720" w:hanging="720"/>
    </w:pPr>
  </w:style>
  <w:style w:type="paragraph" w:customStyle="1" w:styleId="MemoText">
    <w:name w:val="MemoText"/>
    <w:basedOn w:val="Normal"/>
    <w:rsid w:val="00521977"/>
    <w:pPr>
      <w:spacing w:line="480" w:lineRule="auto"/>
    </w:pPr>
  </w:style>
  <w:style w:type="paragraph" w:customStyle="1" w:styleId="memotext0">
    <w:name w:val="memotext"/>
    <w:basedOn w:val="Normal"/>
    <w:rsid w:val="00521977"/>
    <w:pPr>
      <w:spacing w:line="480" w:lineRule="auto"/>
    </w:pPr>
  </w:style>
  <w:style w:type="paragraph" w:customStyle="1" w:styleId="BodyTextDouble">
    <w:name w:val="Body Text Double"/>
    <w:basedOn w:val="BodyText"/>
    <w:rsid w:val="00521977"/>
    <w:pPr>
      <w:spacing w:line="480" w:lineRule="auto"/>
    </w:pPr>
  </w:style>
  <w:style w:type="paragraph" w:styleId="BodyText2">
    <w:name w:val="Body Text 2"/>
    <w:basedOn w:val="Normal"/>
    <w:rsid w:val="00521977"/>
    <w:pPr>
      <w:spacing w:after="240" w:line="480" w:lineRule="auto"/>
    </w:pPr>
  </w:style>
  <w:style w:type="paragraph" w:styleId="BodyTextIndent">
    <w:name w:val="Body Text Indent"/>
    <w:basedOn w:val="Normal"/>
    <w:rsid w:val="00521977"/>
    <w:pPr>
      <w:spacing w:after="240"/>
      <w:ind w:left="720"/>
    </w:pPr>
  </w:style>
  <w:style w:type="paragraph" w:customStyle="1" w:styleId="Depo">
    <w:name w:val="Depo"/>
    <w:basedOn w:val="Normal"/>
    <w:rsid w:val="00521977"/>
    <w:pPr>
      <w:tabs>
        <w:tab w:val="right" w:pos="1440"/>
        <w:tab w:val="left" w:pos="1728"/>
      </w:tabs>
      <w:spacing w:line="360" w:lineRule="auto"/>
    </w:pPr>
  </w:style>
  <w:style w:type="paragraph" w:styleId="Header">
    <w:name w:val="header"/>
    <w:basedOn w:val="Normal"/>
    <w:rsid w:val="00521977"/>
    <w:pPr>
      <w:tabs>
        <w:tab w:val="clear" w:pos="1440"/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2197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BB42E-C8B5-4195-A140-CDA05EC2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HEALTH FACILITIES AUTHORITY</vt:lpstr>
    </vt:vector>
  </TitlesOfParts>
  <Company>Potter Anderson &amp; Corroon LLP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HEALTH FACILITIES AUTHORITY</dc:title>
  <dc:subject/>
  <dc:creator>JQUINN</dc:creator>
  <cp:keywords/>
  <dc:description/>
  <cp:lastModifiedBy>John J. Quinn, III</cp:lastModifiedBy>
  <cp:revision>7</cp:revision>
  <cp:lastPrinted>2015-06-05T21:14:00Z</cp:lastPrinted>
  <dcterms:created xsi:type="dcterms:W3CDTF">2015-06-05T21:06:00Z</dcterms:created>
  <dcterms:modified xsi:type="dcterms:W3CDTF">2015-06-08T21:13:00Z</dcterms:modified>
</cp:coreProperties>
</file>