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86AF" w14:textId="77777777" w:rsidR="00730175" w:rsidRDefault="006310D0" w:rsidP="00730175">
      <w:pPr>
        <w:jc w:val="both"/>
        <w:rPr>
          <w:b/>
          <w:sz w:val="28"/>
          <w:szCs w:val="28"/>
        </w:rPr>
      </w:pPr>
      <w:r>
        <w:tab/>
      </w:r>
      <w:r w:rsidR="00730175">
        <w:tab/>
      </w:r>
      <w:r w:rsidR="00730175">
        <w:tab/>
      </w:r>
      <w:r w:rsidR="00730175">
        <w:tab/>
      </w:r>
      <w:r w:rsidR="00730175">
        <w:tab/>
      </w:r>
      <w:r w:rsidR="00730175">
        <w:tab/>
      </w:r>
      <w:r w:rsidR="00730175">
        <w:tab/>
      </w:r>
      <w:r w:rsidR="00730175" w:rsidRPr="00636A09">
        <w:rPr>
          <w:b/>
          <w:sz w:val="28"/>
          <w:szCs w:val="28"/>
        </w:rPr>
        <w:t>AGENDA</w:t>
      </w:r>
    </w:p>
    <w:p w14:paraId="760DA816" w14:textId="77777777" w:rsidR="00730175" w:rsidRPr="00207D82" w:rsidRDefault="00730175" w:rsidP="00730175">
      <w:pPr>
        <w:ind w:left="900" w:right="1008"/>
        <w:jc w:val="center"/>
        <w:rPr>
          <w:b/>
          <w:sz w:val="28"/>
          <w:szCs w:val="28"/>
        </w:rPr>
      </w:pPr>
    </w:p>
    <w:p w14:paraId="04F63CE5" w14:textId="77777777" w:rsidR="00730175" w:rsidRPr="00636A09" w:rsidRDefault="00730175" w:rsidP="00730175">
      <w:pPr>
        <w:ind w:left="720" w:right="720"/>
        <w:jc w:val="center"/>
        <w:rPr>
          <w:b/>
          <w:bCs/>
        </w:rPr>
      </w:pPr>
      <w:r w:rsidRPr="00636A09">
        <w:rPr>
          <w:b/>
          <w:bCs/>
        </w:rPr>
        <w:t>THE CASH MANAGEMENT POLICY BOARD</w:t>
      </w:r>
    </w:p>
    <w:p w14:paraId="758ADC0E" w14:textId="77777777" w:rsidR="00730175" w:rsidRPr="00207D82" w:rsidRDefault="005E3AD0" w:rsidP="00730175">
      <w:pPr>
        <w:ind w:left="720" w:right="720"/>
        <w:jc w:val="center"/>
        <w:rPr>
          <w:b/>
          <w:bCs/>
        </w:rPr>
      </w:pPr>
      <w:r>
        <w:rPr>
          <w:b/>
          <w:bCs/>
        </w:rPr>
        <w:t xml:space="preserve">February </w:t>
      </w:r>
      <w:r w:rsidR="00F54C58">
        <w:rPr>
          <w:b/>
          <w:bCs/>
        </w:rPr>
        <w:t>5</w:t>
      </w:r>
      <w:r>
        <w:rPr>
          <w:b/>
          <w:bCs/>
        </w:rPr>
        <w:t>, 2016</w:t>
      </w:r>
    </w:p>
    <w:p w14:paraId="6B28EE22" w14:textId="77777777" w:rsidR="00730175" w:rsidRPr="00207D82" w:rsidRDefault="00730175" w:rsidP="00730175">
      <w:pPr>
        <w:ind w:left="720" w:right="720"/>
        <w:jc w:val="center"/>
        <w:rPr>
          <w:b/>
          <w:bCs/>
        </w:rPr>
      </w:pPr>
    </w:p>
    <w:p w14:paraId="1C4481AB" w14:textId="09643BFE" w:rsidR="00730175" w:rsidRPr="00411EDF" w:rsidRDefault="00730175" w:rsidP="00411EDF">
      <w:pPr>
        <w:numPr>
          <w:ilvl w:val="0"/>
          <w:numId w:val="11"/>
        </w:numPr>
        <w:spacing w:after="240"/>
        <w:rPr>
          <w:sz w:val="22"/>
          <w:szCs w:val="22"/>
        </w:rPr>
      </w:pPr>
      <w:r w:rsidRPr="00411EDF">
        <w:rPr>
          <w:sz w:val="22"/>
          <w:szCs w:val="22"/>
        </w:rPr>
        <w:t xml:space="preserve">Approval of Minutes from </w:t>
      </w:r>
      <w:r w:rsidR="005E3AD0" w:rsidRPr="00411EDF">
        <w:rPr>
          <w:sz w:val="22"/>
          <w:szCs w:val="22"/>
        </w:rPr>
        <w:t>November</w:t>
      </w:r>
      <w:r w:rsidRPr="00411EDF">
        <w:rPr>
          <w:sz w:val="22"/>
          <w:szCs w:val="22"/>
        </w:rPr>
        <w:t xml:space="preserve"> 12</w:t>
      </w:r>
      <w:r w:rsidR="000B1DA4">
        <w:rPr>
          <w:sz w:val="22"/>
          <w:szCs w:val="22"/>
        </w:rPr>
        <w:t>, 2015 M</w:t>
      </w:r>
      <w:r w:rsidRPr="00411EDF">
        <w:rPr>
          <w:sz w:val="22"/>
          <w:szCs w:val="22"/>
        </w:rPr>
        <w:t xml:space="preserve">eeting </w:t>
      </w:r>
      <w:r w:rsidR="00A016A7">
        <w:rPr>
          <w:sz w:val="22"/>
          <w:szCs w:val="22"/>
        </w:rPr>
        <w:t>(MOTION</w:t>
      </w:r>
      <w:r w:rsidR="00E82F06" w:rsidRPr="00411EDF">
        <w:rPr>
          <w:sz w:val="22"/>
          <w:szCs w:val="22"/>
        </w:rPr>
        <w:t>)</w:t>
      </w:r>
    </w:p>
    <w:p w14:paraId="0B2F4595" w14:textId="77777777" w:rsidR="00FC48AB" w:rsidRPr="00411EDF" w:rsidRDefault="00C919FF" w:rsidP="00411EDF">
      <w:pPr>
        <w:pStyle w:val="ListParagraph"/>
        <w:numPr>
          <w:ilvl w:val="0"/>
          <w:numId w:val="11"/>
        </w:numPr>
        <w:spacing w:after="240"/>
        <w:rPr>
          <w:sz w:val="22"/>
          <w:szCs w:val="22"/>
        </w:rPr>
      </w:pPr>
      <w:r>
        <w:rPr>
          <w:sz w:val="22"/>
          <w:szCs w:val="22"/>
        </w:rPr>
        <w:t xml:space="preserve">Introduction of NEPC – </w:t>
      </w:r>
      <w:r w:rsidR="00190800">
        <w:rPr>
          <w:sz w:val="22"/>
          <w:szCs w:val="22"/>
        </w:rPr>
        <w:t>“</w:t>
      </w:r>
      <w:r>
        <w:rPr>
          <w:sz w:val="22"/>
          <w:szCs w:val="22"/>
        </w:rPr>
        <w:t>First Steps</w:t>
      </w:r>
      <w:r w:rsidR="00190800">
        <w:rPr>
          <w:sz w:val="22"/>
          <w:szCs w:val="22"/>
        </w:rPr>
        <w:t>”</w:t>
      </w:r>
    </w:p>
    <w:p w14:paraId="2F8D0B0B" w14:textId="77777777" w:rsidR="00FC48AB" w:rsidRPr="00411EDF" w:rsidRDefault="00C919FF" w:rsidP="00411EDF">
      <w:pPr>
        <w:pStyle w:val="ListParagraph"/>
        <w:numPr>
          <w:ilvl w:val="0"/>
          <w:numId w:val="13"/>
        </w:numPr>
        <w:spacing w:after="240"/>
        <w:rPr>
          <w:sz w:val="22"/>
          <w:szCs w:val="22"/>
        </w:rPr>
      </w:pPr>
      <w:r>
        <w:rPr>
          <w:sz w:val="22"/>
          <w:szCs w:val="22"/>
        </w:rPr>
        <w:t>Proposed r</w:t>
      </w:r>
      <w:r w:rsidR="00FC48AB" w:rsidRPr="00411EDF">
        <w:rPr>
          <w:sz w:val="22"/>
          <w:szCs w:val="22"/>
        </w:rPr>
        <w:t>ev</w:t>
      </w:r>
      <w:r>
        <w:rPr>
          <w:sz w:val="22"/>
          <w:szCs w:val="22"/>
        </w:rPr>
        <w:t>iew of Investment Guidelines (by standing c</w:t>
      </w:r>
      <w:r w:rsidR="00FC48AB" w:rsidRPr="00411EDF">
        <w:rPr>
          <w:sz w:val="22"/>
          <w:szCs w:val="22"/>
        </w:rPr>
        <w:t>ommittee)</w:t>
      </w:r>
    </w:p>
    <w:p w14:paraId="50ED7B63" w14:textId="77777777" w:rsidR="00FC48AB" w:rsidRPr="00411EDF" w:rsidRDefault="00C919FF" w:rsidP="00411EDF">
      <w:pPr>
        <w:pStyle w:val="ListParagraph"/>
        <w:numPr>
          <w:ilvl w:val="0"/>
          <w:numId w:val="13"/>
        </w:numPr>
        <w:spacing w:after="240"/>
        <w:rPr>
          <w:sz w:val="22"/>
          <w:szCs w:val="22"/>
        </w:rPr>
      </w:pPr>
      <w:r>
        <w:rPr>
          <w:sz w:val="22"/>
          <w:szCs w:val="22"/>
        </w:rPr>
        <w:t>Proposed r</w:t>
      </w:r>
      <w:r w:rsidR="00FC48AB" w:rsidRPr="00411EDF">
        <w:rPr>
          <w:sz w:val="22"/>
          <w:szCs w:val="22"/>
        </w:rPr>
        <w:t xml:space="preserve">eview of </w:t>
      </w:r>
      <w:r>
        <w:rPr>
          <w:sz w:val="22"/>
          <w:szCs w:val="22"/>
        </w:rPr>
        <w:t>Board Governance Procedures</w:t>
      </w:r>
      <w:r w:rsidR="00FC48AB" w:rsidRPr="00411EDF">
        <w:rPr>
          <w:sz w:val="22"/>
          <w:szCs w:val="22"/>
        </w:rPr>
        <w:t xml:space="preserve"> (</w:t>
      </w:r>
      <w:r>
        <w:rPr>
          <w:sz w:val="22"/>
          <w:szCs w:val="22"/>
        </w:rPr>
        <w:t>by new c</w:t>
      </w:r>
      <w:r w:rsidR="00FC48AB" w:rsidRPr="00411EDF">
        <w:rPr>
          <w:sz w:val="22"/>
          <w:szCs w:val="22"/>
        </w:rPr>
        <w:t>ommittee)</w:t>
      </w:r>
    </w:p>
    <w:p w14:paraId="41A36F5D" w14:textId="77777777" w:rsidR="00730175" w:rsidRPr="00411EDF" w:rsidRDefault="00730175" w:rsidP="00411EDF">
      <w:pPr>
        <w:numPr>
          <w:ilvl w:val="0"/>
          <w:numId w:val="11"/>
        </w:numPr>
        <w:rPr>
          <w:sz w:val="22"/>
          <w:szCs w:val="22"/>
        </w:rPr>
      </w:pPr>
      <w:r w:rsidRPr="00411EDF">
        <w:rPr>
          <w:sz w:val="22"/>
          <w:szCs w:val="22"/>
        </w:rPr>
        <w:t>Investment Subcommittee *</w:t>
      </w:r>
    </w:p>
    <w:p w14:paraId="35F419ED" w14:textId="77777777" w:rsidR="00FC48AB" w:rsidRPr="00411EDF" w:rsidRDefault="005E3AD0" w:rsidP="00411EDF">
      <w:pPr>
        <w:pStyle w:val="ListParagraph"/>
        <w:numPr>
          <w:ilvl w:val="0"/>
          <w:numId w:val="13"/>
        </w:numPr>
        <w:rPr>
          <w:sz w:val="22"/>
          <w:szCs w:val="22"/>
        </w:rPr>
      </w:pPr>
      <w:r w:rsidRPr="00411EDF">
        <w:rPr>
          <w:sz w:val="22"/>
          <w:szCs w:val="22"/>
        </w:rPr>
        <w:t>Review of Performance</w:t>
      </w:r>
      <w:r w:rsidR="00593473" w:rsidRPr="00411EDF">
        <w:rPr>
          <w:sz w:val="22"/>
          <w:szCs w:val="22"/>
        </w:rPr>
        <w:t xml:space="preserve"> </w:t>
      </w:r>
      <w:r w:rsidR="00FC48AB" w:rsidRPr="00411EDF">
        <w:rPr>
          <w:sz w:val="22"/>
          <w:szCs w:val="22"/>
        </w:rPr>
        <w:t>(NEPC)</w:t>
      </w:r>
    </w:p>
    <w:p w14:paraId="70937C73" w14:textId="1DD14346" w:rsidR="005E3AD0" w:rsidRPr="00411EDF" w:rsidRDefault="00FC48AB" w:rsidP="00411EDF">
      <w:pPr>
        <w:pStyle w:val="ListParagraph"/>
        <w:numPr>
          <w:ilvl w:val="0"/>
          <w:numId w:val="13"/>
        </w:numPr>
        <w:rPr>
          <w:sz w:val="22"/>
          <w:szCs w:val="22"/>
        </w:rPr>
      </w:pPr>
      <w:r w:rsidRPr="00411EDF">
        <w:rPr>
          <w:sz w:val="22"/>
          <w:szCs w:val="22"/>
        </w:rPr>
        <w:t xml:space="preserve">Discussion of Monthly &amp; Quarterly Performance </w:t>
      </w:r>
      <w:r w:rsidR="00593473" w:rsidRPr="00411EDF">
        <w:rPr>
          <w:sz w:val="22"/>
          <w:szCs w:val="22"/>
        </w:rPr>
        <w:t xml:space="preserve">Reporting </w:t>
      </w:r>
      <w:r w:rsidR="00C919FF">
        <w:rPr>
          <w:sz w:val="22"/>
          <w:szCs w:val="22"/>
        </w:rPr>
        <w:t xml:space="preserve">Forms &amp; Substance </w:t>
      </w:r>
      <w:r w:rsidR="00183C3E">
        <w:rPr>
          <w:sz w:val="22"/>
          <w:szCs w:val="22"/>
        </w:rPr>
        <w:t>(NEPC)</w:t>
      </w:r>
    </w:p>
    <w:p w14:paraId="651A426F" w14:textId="0DFF7FAA" w:rsidR="00593473" w:rsidRPr="000B1DA4" w:rsidRDefault="00593473" w:rsidP="00411EDF">
      <w:pPr>
        <w:pStyle w:val="ListParagraph"/>
        <w:numPr>
          <w:ilvl w:val="0"/>
          <w:numId w:val="13"/>
        </w:numPr>
        <w:rPr>
          <w:sz w:val="22"/>
          <w:szCs w:val="22"/>
        </w:rPr>
      </w:pPr>
      <w:r w:rsidRPr="000B1DA4">
        <w:rPr>
          <w:sz w:val="22"/>
          <w:szCs w:val="22"/>
        </w:rPr>
        <w:t>RFP for Custody Services</w:t>
      </w:r>
      <w:r w:rsidR="00681E4E" w:rsidRPr="000B1DA4">
        <w:rPr>
          <w:sz w:val="22"/>
          <w:szCs w:val="22"/>
        </w:rPr>
        <w:t xml:space="preserve"> </w:t>
      </w:r>
    </w:p>
    <w:p w14:paraId="3B738380" w14:textId="77777777" w:rsidR="00F42949" w:rsidRPr="000B1DA4" w:rsidRDefault="00F42949" w:rsidP="00411EDF">
      <w:pPr>
        <w:pStyle w:val="ListParagraph"/>
        <w:numPr>
          <w:ilvl w:val="0"/>
          <w:numId w:val="13"/>
        </w:numPr>
        <w:rPr>
          <w:sz w:val="22"/>
          <w:szCs w:val="22"/>
        </w:rPr>
      </w:pPr>
      <w:r w:rsidRPr="000B1DA4">
        <w:rPr>
          <w:sz w:val="22"/>
          <w:szCs w:val="22"/>
        </w:rPr>
        <w:t>Extension of Inve</w:t>
      </w:r>
      <w:r w:rsidR="00C919FF" w:rsidRPr="000B1DA4">
        <w:rPr>
          <w:sz w:val="22"/>
          <w:szCs w:val="22"/>
        </w:rPr>
        <w:t>stment Manager Contracts (MOTION</w:t>
      </w:r>
      <w:r w:rsidRPr="000B1DA4">
        <w:rPr>
          <w:sz w:val="22"/>
          <w:szCs w:val="22"/>
        </w:rPr>
        <w:t>)</w:t>
      </w:r>
    </w:p>
    <w:p w14:paraId="5988A3E9" w14:textId="77777777" w:rsidR="00411EDF" w:rsidRPr="00411EDF" w:rsidRDefault="00411EDF" w:rsidP="00411EDF">
      <w:pPr>
        <w:pStyle w:val="ListParagraph"/>
        <w:ind w:left="1800"/>
        <w:rPr>
          <w:sz w:val="22"/>
          <w:szCs w:val="22"/>
          <w:highlight w:val="yellow"/>
        </w:rPr>
      </w:pPr>
    </w:p>
    <w:p w14:paraId="6A04F663" w14:textId="77777777" w:rsidR="00730175" w:rsidRPr="00411EDF" w:rsidRDefault="00730175" w:rsidP="00411EDF">
      <w:pPr>
        <w:numPr>
          <w:ilvl w:val="0"/>
          <w:numId w:val="11"/>
        </w:numPr>
        <w:rPr>
          <w:sz w:val="22"/>
          <w:szCs w:val="22"/>
        </w:rPr>
      </w:pPr>
      <w:r w:rsidRPr="00411EDF">
        <w:rPr>
          <w:sz w:val="22"/>
          <w:szCs w:val="22"/>
        </w:rPr>
        <w:t>Banking Subcommittee *</w:t>
      </w:r>
    </w:p>
    <w:p w14:paraId="5B6D1E83" w14:textId="77777777" w:rsidR="00730175" w:rsidRPr="00411EDF" w:rsidRDefault="00B40245" w:rsidP="00411EDF">
      <w:pPr>
        <w:pStyle w:val="ListParagraph"/>
        <w:numPr>
          <w:ilvl w:val="0"/>
          <w:numId w:val="12"/>
        </w:numPr>
        <w:rPr>
          <w:sz w:val="22"/>
          <w:szCs w:val="22"/>
        </w:rPr>
      </w:pPr>
      <w:r w:rsidRPr="00411EDF">
        <w:rPr>
          <w:sz w:val="22"/>
          <w:szCs w:val="22"/>
        </w:rPr>
        <w:t>E</w:t>
      </w:r>
      <w:r w:rsidR="00C919FF">
        <w:rPr>
          <w:sz w:val="22"/>
          <w:szCs w:val="22"/>
        </w:rPr>
        <w:t>PX U</w:t>
      </w:r>
      <w:r w:rsidR="00730175" w:rsidRPr="00411EDF">
        <w:rPr>
          <w:sz w:val="22"/>
          <w:szCs w:val="22"/>
        </w:rPr>
        <w:t>pdate</w:t>
      </w:r>
    </w:p>
    <w:p w14:paraId="04386CAC" w14:textId="77777777" w:rsidR="00593473" w:rsidRPr="00411EDF" w:rsidRDefault="00593473" w:rsidP="00411EDF">
      <w:pPr>
        <w:pStyle w:val="ListParagraph"/>
        <w:numPr>
          <w:ilvl w:val="0"/>
          <w:numId w:val="12"/>
        </w:numPr>
        <w:rPr>
          <w:sz w:val="22"/>
          <w:szCs w:val="22"/>
        </w:rPr>
      </w:pPr>
      <w:r w:rsidRPr="00411EDF">
        <w:rPr>
          <w:sz w:val="22"/>
          <w:szCs w:val="22"/>
        </w:rPr>
        <w:t>Merchant Services RFP</w:t>
      </w:r>
      <w:r w:rsidR="00212827" w:rsidRPr="00411EDF">
        <w:rPr>
          <w:sz w:val="22"/>
          <w:szCs w:val="22"/>
        </w:rPr>
        <w:t xml:space="preserve"> Update</w:t>
      </w:r>
    </w:p>
    <w:p w14:paraId="03ADB73D" w14:textId="77777777" w:rsidR="00593473" w:rsidRPr="00411EDF" w:rsidRDefault="00593473" w:rsidP="00411EDF">
      <w:pPr>
        <w:pStyle w:val="ListParagraph"/>
        <w:numPr>
          <w:ilvl w:val="0"/>
          <w:numId w:val="12"/>
        </w:numPr>
        <w:rPr>
          <w:sz w:val="22"/>
          <w:szCs w:val="22"/>
        </w:rPr>
      </w:pPr>
      <w:r w:rsidRPr="00411EDF">
        <w:rPr>
          <w:sz w:val="22"/>
          <w:szCs w:val="22"/>
        </w:rPr>
        <w:t>Direct Deposit RFP</w:t>
      </w:r>
      <w:r w:rsidR="00212827" w:rsidRPr="00411EDF">
        <w:rPr>
          <w:sz w:val="22"/>
          <w:szCs w:val="22"/>
        </w:rPr>
        <w:t xml:space="preserve"> Update</w:t>
      </w:r>
    </w:p>
    <w:p w14:paraId="3A5B4DD7" w14:textId="77777777" w:rsidR="00411EDF" w:rsidRPr="00411EDF" w:rsidRDefault="00411EDF" w:rsidP="00411EDF">
      <w:pPr>
        <w:pStyle w:val="ListParagraph"/>
        <w:ind w:left="1800"/>
        <w:rPr>
          <w:sz w:val="22"/>
          <w:szCs w:val="22"/>
        </w:rPr>
      </w:pPr>
    </w:p>
    <w:p w14:paraId="5BC6112A" w14:textId="77777777" w:rsidR="00730175" w:rsidRPr="00411EDF" w:rsidRDefault="00730175" w:rsidP="00411EDF">
      <w:pPr>
        <w:numPr>
          <w:ilvl w:val="0"/>
          <w:numId w:val="11"/>
        </w:numPr>
        <w:spacing w:after="240"/>
        <w:rPr>
          <w:sz w:val="22"/>
          <w:szCs w:val="22"/>
        </w:rPr>
      </w:pPr>
      <w:r w:rsidRPr="00411EDF">
        <w:rPr>
          <w:sz w:val="22"/>
          <w:szCs w:val="22"/>
        </w:rPr>
        <w:t>Old Business</w:t>
      </w:r>
    </w:p>
    <w:p w14:paraId="588D4CDA" w14:textId="77777777" w:rsidR="00730175" w:rsidRPr="00411EDF" w:rsidRDefault="00730175" w:rsidP="00411EDF">
      <w:pPr>
        <w:numPr>
          <w:ilvl w:val="0"/>
          <w:numId w:val="11"/>
        </w:numPr>
        <w:spacing w:after="240"/>
        <w:rPr>
          <w:sz w:val="22"/>
          <w:szCs w:val="22"/>
        </w:rPr>
      </w:pPr>
      <w:r w:rsidRPr="00411EDF">
        <w:rPr>
          <w:sz w:val="22"/>
          <w:szCs w:val="22"/>
        </w:rPr>
        <w:t>New Business</w:t>
      </w:r>
    </w:p>
    <w:p w14:paraId="3FCA23CF" w14:textId="16E1F922" w:rsidR="005E3AD0" w:rsidRPr="00411EDF" w:rsidRDefault="000B1DA4" w:rsidP="00411EDF">
      <w:pPr>
        <w:numPr>
          <w:ilvl w:val="0"/>
          <w:numId w:val="11"/>
        </w:numPr>
        <w:rPr>
          <w:sz w:val="22"/>
          <w:szCs w:val="22"/>
        </w:rPr>
      </w:pPr>
      <w:r>
        <w:rPr>
          <w:sz w:val="22"/>
          <w:szCs w:val="22"/>
        </w:rPr>
        <w:t>Future M</w:t>
      </w:r>
      <w:r w:rsidR="005E3AD0" w:rsidRPr="00411EDF">
        <w:rPr>
          <w:sz w:val="22"/>
          <w:szCs w:val="22"/>
        </w:rPr>
        <w:t>eetings</w:t>
      </w:r>
    </w:p>
    <w:p w14:paraId="48CC8328" w14:textId="77777777" w:rsidR="005E3AD0" w:rsidRDefault="00411EDF" w:rsidP="00411EDF">
      <w:pPr>
        <w:pStyle w:val="ListParagraph"/>
        <w:numPr>
          <w:ilvl w:val="0"/>
          <w:numId w:val="12"/>
        </w:numPr>
        <w:rPr>
          <w:sz w:val="22"/>
          <w:szCs w:val="22"/>
        </w:rPr>
      </w:pPr>
      <w:r w:rsidRPr="00411EDF">
        <w:rPr>
          <w:sz w:val="22"/>
          <w:szCs w:val="22"/>
        </w:rPr>
        <w:t xml:space="preserve">May 11, 2016 at Buena Vista, </w:t>
      </w:r>
      <w:r w:rsidR="005E3AD0" w:rsidRPr="00411EDF">
        <w:rPr>
          <w:sz w:val="22"/>
          <w:szCs w:val="22"/>
        </w:rPr>
        <w:t>10:00 a.m.</w:t>
      </w:r>
    </w:p>
    <w:p w14:paraId="68D06FE5" w14:textId="77777777" w:rsidR="00C919FF" w:rsidRPr="00C919FF" w:rsidRDefault="00C919FF" w:rsidP="00C919FF">
      <w:pPr>
        <w:ind w:left="720" w:firstLine="720"/>
        <w:rPr>
          <w:sz w:val="22"/>
          <w:szCs w:val="22"/>
        </w:rPr>
      </w:pPr>
      <w:r w:rsidRPr="00C919FF">
        <w:rPr>
          <w:sz w:val="22"/>
          <w:szCs w:val="22"/>
        </w:rPr>
        <w:t>Proposed Fiscal Year 2017</w:t>
      </w:r>
    </w:p>
    <w:p w14:paraId="1F618048" w14:textId="352AEB5D" w:rsidR="005E3AD0" w:rsidRPr="00411EDF" w:rsidRDefault="005E3AD0" w:rsidP="00411EDF">
      <w:pPr>
        <w:pStyle w:val="ListParagraph"/>
        <w:numPr>
          <w:ilvl w:val="0"/>
          <w:numId w:val="12"/>
        </w:numPr>
        <w:rPr>
          <w:sz w:val="22"/>
          <w:szCs w:val="22"/>
        </w:rPr>
      </w:pPr>
      <w:r w:rsidRPr="00411EDF">
        <w:rPr>
          <w:sz w:val="22"/>
          <w:szCs w:val="22"/>
        </w:rPr>
        <w:t>August</w:t>
      </w:r>
      <w:r w:rsidR="00F504D2" w:rsidRPr="00411EDF">
        <w:rPr>
          <w:sz w:val="22"/>
          <w:szCs w:val="22"/>
        </w:rPr>
        <w:t xml:space="preserve"> 10, 2016, </w:t>
      </w:r>
      <w:r w:rsidR="00A016A7">
        <w:rPr>
          <w:sz w:val="22"/>
          <w:szCs w:val="22"/>
        </w:rPr>
        <w:t>10:00 a.m. (T</w:t>
      </w:r>
      <w:r w:rsidRPr="00411EDF">
        <w:rPr>
          <w:sz w:val="22"/>
          <w:szCs w:val="22"/>
        </w:rPr>
        <w:t>elephonic)</w:t>
      </w:r>
    </w:p>
    <w:p w14:paraId="7A8306B2" w14:textId="77777777" w:rsidR="005E3AD0" w:rsidRPr="00411EDF" w:rsidRDefault="005E3AD0" w:rsidP="00411EDF">
      <w:pPr>
        <w:pStyle w:val="ListParagraph"/>
        <w:numPr>
          <w:ilvl w:val="0"/>
          <w:numId w:val="12"/>
        </w:numPr>
        <w:rPr>
          <w:sz w:val="22"/>
          <w:szCs w:val="22"/>
        </w:rPr>
      </w:pPr>
      <w:r w:rsidRPr="00411EDF">
        <w:rPr>
          <w:sz w:val="22"/>
          <w:szCs w:val="22"/>
        </w:rPr>
        <w:t>November 9, 2016</w:t>
      </w:r>
      <w:r w:rsidR="00F504D2" w:rsidRPr="00411EDF">
        <w:rPr>
          <w:sz w:val="22"/>
          <w:szCs w:val="22"/>
        </w:rPr>
        <w:t xml:space="preserve"> at Buena Vista, </w:t>
      </w:r>
      <w:r w:rsidRPr="00411EDF">
        <w:rPr>
          <w:sz w:val="22"/>
          <w:szCs w:val="22"/>
        </w:rPr>
        <w:t>10:00 a.m.</w:t>
      </w:r>
    </w:p>
    <w:p w14:paraId="0FA4D1E1" w14:textId="0420305C" w:rsidR="005E3AD0" w:rsidRPr="00411EDF" w:rsidRDefault="005E3AD0" w:rsidP="00411EDF">
      <w:pPr>
        <w:pStyle w:val="ListParagraph"/>
        <w:numPr>
          <w:ilvl w:val="0"/>
          <w:numId w:val="12"/>
        </w:numPr>
        <w:rPr>
          <w:sz w:val="22"/>
          <w:szCs w:val="22"/>
        </w:rPr>
      </w:pPr>
      <w:r w:rsidRPr="00411EDF">
        <w:rPr>
          <w:sz w:val="22"/>
          <w:szCs w:val="22"/>
        </w:rPr>
        <w:t xml:space="preserve">February </w:t>
      </w:r>
      <w:r w:rsidR="009B1332" w:rsidRPr="00411EDF">
        <w:rPr>
          <w:sz w:val="22"/>
          <w:szCs w:val="22"/>
        </w:rPr>
        <w:t>8</w:t>
      </w:r>
      <w:r w:rsidRPr="00411EDF">
        <w:rPr>
          <w:sz w:val="22"/>
          <w:szCs w:val="22"/>
        </w:rPr>
        <w:t>, 2017</w:t>
      </w:r>
      <w:r w:rsidR="00F504D2" w:rsidRPr="00411EDF">
        <w:rPr>
          <w:sz w:val="22"/>
          <w:szCs w:val="22"/>
        </w:rPr>
        <w:t xml:space="preserve">, </w:t>
      </w:r>
      <w:r w:rsidR="00A016A7">
        <w:rPr>
          <w:sz w:val="22"/>
          <w:szCs w:val="22"/>
        </w:rPr>
        <w:t>10:00 a.m. (T</w:t>
      </w:r>
      <w:r w:rsidRPr="00411EDF">
        <w:rPr>
          <w:sz w:val="22"/>
          <w:szCs w:val="22"/>
        </w:rPr>
        <w:t>elephonic)</w:t>
      </w:r>
    </w:p>
    <w:p w14:paraId="411457EA" w14:textId="77777777" w:rsidR="005E3AD0" w:rsidRPr="00411EDF" w:rsidRDefault="005E3AD0" w:rsidP="00411EDF">
      <w:pPr>
        <w:pStyle w:val="ListParagraph"/>
        <w:numPr>
          <w:ilvl w:val="0"/>
          <w:numId w:val="12"/>
        </w:numPr>
        <w:rPr>
          <w:sz w:val="22"/>
          <w:szCs w:val="22"/>
        </w:rPr>
      </w:pPr>
      <w:r w:rsidRPr="00411EDF">
        <w:rPr>
          <w:sz w:val="22"/>
          <w:szCs w:val="22"/>
        </w:rPr>
        <w:t>May 10, 2017</w:t>
      </w:r>
      <w:r w:rsidR="00F504D2" w:rsidRPr="00411EDF">
        <w:rPr>
          <w:sz w:val="22"/>
          <w:szCs w:val="22"/>
        </w:rPr>
        <w:t xml:space="preserve"> at Buena Vista, 10</w:t>
      </w:r>
      <w:r w:rsidRPr="00411EDF">
        <w:rPr>
          <w:sz w:val="22"/>
          <w:szCs w:val="22"/>
        </w:rPr>
        <w:t>:00 a.m.</w:t>
      </w:r>
    </w:p>
    <w:p w14:paraId="447D882B" w14:textId="77777777" w:rsidR="00411EDF" w:rsidRPr="00411EDF" w:rsidRDefault="00411EDF" w:rsidP="00A016A7">
      <w:pPr>
        <w:pStyle w:val="ListParagraph"/>
        <w:ind w:left="1800"/>
        <w:rPr>
          <w:sz w:val="22"/>
          <w:szCs w:val="22"/>
        </w:rPr>
      </w:pPr>
    </w:p>
    <w:p w14:paraId="1EDDC37F" w14:textId="77777777" w:rsidR="00730175" w:rsidRPr="00411EDF" w:rsidRDefault="00730175" w:rsidP="00411EDF">
      <w:pPr>
        <w:numPr>
          <w:ilvl w:val="0"/>
          <w:numId w:val="11"/>
        </w:numPr>
        <w:spacing w:after="240"/>
        <w:rPr>
          <w:sz w:val="22"/>
          <w:szCs w:val="22"/>
        </w:rPr>
      </w:pPr>
      <w:r w:rsidRPr="00411EDF">
        <w:rPr>
          <w:sz w:val="22"/>
          <w:szCs w:val="22"/>
        </w:rPr>
        <w:t>Public Comment</w:t>
      </w:r>
    </w:p>
    <w:p w14:paraId="3CA1ABDD" w14:textId="77777777" w:rsidR="00730175" w:rsidRPr="00411EDF" w:rsidRDefault="00730175" w:rsidP="00411EDF">
      <w:pPr>
        <w:numPr>
          <w:ilvl w:val="0"/>
          <w:numId w:val="11"/>
        </w:numPr>
        <w:spacing w:after="240"/>
        <w:rPr>
          <w:sz w:val="22"/>
          <w:szCs w:val="22"/>
        </w:rPr>
      </w:pPr>
      <w:r w:rsidRPr="00411EDF">
        <w:rPr>
          <w:sz w:val="22"/>
          <w:szCs w:val="22"/>
        </w:rPr>
        <w:t xml:space="preserve">Adjournment </w:t>
      </w:r>
    </w:p>
    <w:p w14:paraId="214B1720" w14:textId="08C73E34" w:rsidR="00CF13D7" w:rsidRPr="00411EDF" w:rsidRDefault="00730175" w:rsidP="00411EDF">
      <w:pPr>
        <w:spacing w:after="200" w:line="276" w:lineRule="auto"/>
        <w:ind w:left="810" w:right="248" w:hanging="360"/>
        <w:rPr>
          <w:sz w:val="16"/>
          <w:szCs w:val="16"/>
        </w:rPr>
      </w:pPr>
      <w:r w:rsidRPr="00411EDF">
        <w:rPr>
          <w:rFonts w:asciiTheme="minorHAnsi" w:eastAsiaTheme="minorHAnsi" w:hAnsiTheme="minorHAnsi" w:cstheme="minorBidi"/>
          <w:sz w:val="16"/>
          <w:szCs w:val="16"/>
        </w:rPr>
        <w:t xml:space="preserve">* </w:t>
      </w:r>
      <w:r w:rsidR="00F71248" w:rsidRPr="00411EDF">
        <w:rPr>
          <w:rFonts w:asciiTheme="minorHAnsi" w:eastAsiaTheme="minorHAnsi" w:hAnsiTheme="minorHAnsi" w:cstheme="minorBidi"/>
          <w:sz w:val="16"/>
          <w:szCs w:val="16"/>
        </w:rPr>
        <w:t xml:space="preserve">The Cash Management Policy Board’s meetings and/or documents relating to investment strategy or negotiations concerning investment of money belonging to the State shall be exempt from Chapter 100 of Title 29 of the Delaware Code pursuant to 29 </w:t>
      </w:r>
      <w:r w:rsidR="00F71248" w:rsidRPr="00411EDF">
        <w:rPr>
          <w:rFonts w:asciiTheme="minorHAnsi" w:eastAsiaTheme="minorHAnsi" w:hAnsiTheme="minorHAnsi" w:cstheme="minorBidi"/>
          <w:sz w:val="16"/>
          <w:szCs w:val="16"/>
          <w:u w:val="single"/>
        </w:rPr>
        <w:t>Del.</w:t>
      </w:r>
      <w:r w:rsidR="00D47A4C">
        <w:rPr>
          <w:rFonts w:asciiTheme="minorHAnsi" w:eastAsiaTheme="minorHAnsi" w:hAnsiTheme="minorHAnsi" w:cstheme="minorBidi"/>
          <w:sz w:val="16"/>
          <w:szCs w:val="16"/>
          <w:u w:val="single"/>
        </w:rPr>
        <w:t xml:space="preserve"> </w:t>
      </w:r>
      <w:bookmarkStart w:id="0" w:name="_GoBack"/>
      <w:bookmarkEnd w:id="0"/>
      <w:r w:rsidR="00F71248" w:rsidRPr="00411EDF">
        <w:rPr>
          <w:rFonts w:asciiTheme="minorHAnsi" w:eastAsiaTheme="minorHAnsi" w:hAnsiTheme="minorHAnsi" w:cstheme="minorBidi"/>
          <w:sz w:val="16"/>
          <w:szCs w:val="16"/>
          <w:u w:val="single"/>
        </w:rPr>
        <w:t>C.</w:t>
      </w:r>
      <w:r w:rsidR="00F71248" w:rsidRPr="00411EDF">
        <w:rPr>
          <w:rFonts w:asciiTheme="minorHAnsi" w:eastAsiaTheme="minorHAnsi" w:hAnsiTheme="minorHAnsi" w:cstheme="minorBidi"/>
          <w:sz w:val="16"/>
          <w:szCs w:val="16"/>
        </w:rPr>
        <w:t xml:space="preserve"> § 2716(c)(5) and the Board may enter non-public session(s) for this sole purpose.   In addition, the Cash Management Policy Board may enter one or more Executive Sessions pursuant to 29 </w:t>
      </w:r>
      <w:r w:rsidR="00F71248" w:rsidRPr="00411EDF">
        <w:rPr>
          <w:rFonts w:asciiTheme="minorHAnsi" w:eastAsiaTheme="minorHAnsi" w:hAnsiTheme="minorHAnsi" w:cstheme="minorBidi"/>
          <w:sz w:val="16"/>
          <w:szCs w:val="16"/>
          <w:u w:val="single"/>
        </w:rPr>
        <w:t>Del. C.</w:t>
      </w:r>
      <w:r w:rsidR="00F71248" w:rsidRPr="00411EDF">
        <w:rPr>
          <w:rFonts w:asciiTheme="minorHAnsi" w:eastAsiaTheme="minorHAnsi" w:hAnsiTheme="minorHAnsi" w:cstheme="minorBidi"/>
          <w:sz w:val="16"/>
          <w:szCs w:val="16"/>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w:t>
      </w:r>
      <w:r w:rsidR="00190800">
        <w:rPr>
          <w:rFonts w:asciiTheme="minorHAnsi" w:eastAsiaTheme="minorHAnsi" w:hAnsiTheme="minorHAnsi" w:cstheme="minorBidi"/>
          <w:sz w:val="16"/>
          <w:szCs w:val="16"/>
        </w:rPr>
        <w:t>itigation position of the Board</w:t>
      </w:r>
      <w:r w:rsidR="00F71248" w:rsidRPr="00411EDF">
        <w:rPr>
          <w:rFonts w:asciiTheme="minorHAnsi" w:eastAsiaTheme="minorHAnsi" w:hAnsiTheme="minorHAnsi" w:cstheme="minorBidi"/>
          <w:sz w:val="16"/>
          <w:szCs w:val="16"/>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sectPr w:rsidR="00CF13D7" w:rsidRPr="00411EDF" w:rsidSect="00730175">
      <w:footerReference w:type="default" r:id="rId8"/>
      <w:headerReference w:type="first" r:id="rId9"/>
      <w:footerReference w:type="first" r:id="rId10"/>
      <w:pgSz w:w="12240" w:h="15840" w:code="1"/>
      <w:pgMar w:top="1440" w:right="634" w:bottom="576" w:left="288"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F7B12" w14:textId="77777777" w:rsidR="0020476F" w:rsidRDefault="0020476F" w:rsidP="00A8137F">
      <w:r>
        <w:separator/>
      </w:r>
    </w:p>
  </w:endnote>
  <w:endnote w:type="continuationSeparator" w:id="0">
    <w:p w14:paraId="13A14A84" w14:textId="77777777" w:rsidR="0020476F" w:rsidRDefault="0020476F"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C6CC" w14:textId="77777777" w:rsidR="00B40379" w:rsidRPr="000B7DA8" w:rsidRDefault="00B40379" w:rsidP="00B40379">
    <w:pPr>
      <w:pStyle w:val="Header"/>
    </w:pPr>
    <w:r>
      <w:t xml:space="preserve">Page </w:t>
    </w:r>
    <w:r w:rsidR="009C5AF4" w:rsidRPr="000B7DA8">
      <w:rPr>
        <w:rStyle w:val="PageNumber"/>
      </w:rPr>
      <w:fldChar w:fldCharType="begin"/>
    </w:r>
    <w:r w:rsidRPr="000B7DA8">
      <w:rPr>
        <w:rStyle w:val="PageNumber"/>
      </w:rPr>
      <w:instrText>PAGE</w:instrText>
    </w:r>
    <w:r w:rsidR="009C5AF4" w:rsidRPr="000B7DA8">
      <w:rPr>
        <w:rStyle w:val="PageNumber"/>
      </w:rPr>
      <w:fldChar w:fldCharType="separate"/>
    </w:r>
    <w:r w:rsidR="00C919FF">
      <w:rPr>
        <w:rStyle w:val="PageNumber"/>
        <w:noProof/>
      </w:rPr>
      <w:t>2</w:t>
    </w:r>
    <w:r w:rsidR="009C5AF4" w:rsidRPr="000B7DA8">
      <w:rPr>
        <w:rStyle w:val="PageNumber"/>
      </w:rPr>
      <w:fldChar w:fldCharType="end"/>
    </w:r>
    <w:r>
      <w:rPr>
        <w:rStyle w:val="PageNumber"/>
      </w:rPr>
      <w:t xml:space="preserve"> of </w:t>
    </w:r>
    <w:r w:rsidR="009C5AF4">
      <w:rPr>
        <w:rStyle w:val="PageNumber"/>
      </w:rPr>
      <w:fldChar w:fldCharType="begin"/>
    </w:r>
    <w:r>
      <w:rPr>
        <w:rStyle w:val="PageNumber"/>
      </w:rPr>
      <w:instrText xml:space="preserve"> NUMPAGES  </w:instrText>
    </w:r>
    <w:r w:rsidR="009C5AF4">
      <w:rPr>
        <w:rStyle w:val="PageNumber"/>
      </w:rPr>
      <w:fldChar w:fldCharType="separate"/>
    </w:r>
    <w:r w:rsidR="000B1DA4">
      <w:rPr>
        <w:rStyle w:val="PageNumber"/>
        <w:noProof/>
      </w:rPr>
      <w:t>1</w:t>
    </w:r>
    <w:r w:rsidR="009C5AF4">
      <w:rPr>
        <w:rStyle w:val="PageNumber"/>
      </w:rPr>
      <w:fldChar w:fldCharType="end"/>
    </w:r>
  </w:p>
  <w:p w14:paraId="641C69E8" w14:textId="77777777"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8BC4" w14:textId="77777777" w:rsidR="00ED072C" w:rsidRDefault="00945CC5" w:rsidP="00666269">
    <w:pPr>
      <w:pStyle w:val="Footer"/>
      <w:ind w:left="-1800" w:right="-1080"/>
      <w:jc w:val="center"/>
    </w:pPr>
    <w:r>
      <w:rPr>
        <w:noProof/>
      </w:rPr>
      <w:drawing>
        <wp:inline distT="0" distB="0" distL="0" distR="0" wp14:anchorId="3FA21958" wp14:editId="48B30DF3">
          <wp:extent cx="3879850" cy="573477"/>
          <wp:effectExtent l="19050" t="0" r="6350" b="0"/>
          <wp:docPr id="16" name="Picture 16"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6AE6" w14:textId="77777777" w:rsidR="0020476F" w:rsidRDefault="0020476F" w:rsidP="00A8137F">
      <w:r>
        <w:separator/>
      </w:r>
    </w:p>
  </w:footnote>
  <w:footnote w:type="continuationSeparator" w:id="0">
    <w:p w14:paraId="3059D06E" w14:textId="77777777" w:rsidR="0020476F" w:rsidRDefault="0020476F"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AE60" w14:textId="77777777" w:rsidR="00DF5DCF" w:rsidRDefault="00DF5DCF" w:rsidP="00DE3E06">
    <w:pPr>
      <w:pStyle w:val="Header"/>
      <w:tabs>
        <w:tab w:val="clear" w:pos="8640"/>
      </w:tabs>
      <w:spacing w:after="0"/>
      <w:jc w:val="center"/>
    </w:pPr>
  </w:p>
  <w:p w14:paraId="36C89089" w14:textId="77777777" w:rsidR="00DE3E06" w:rsidRDefault="00DE3E06" w:rsidP="00DE3E06">
    <w:pPr>
      <w:pStyle w:val="Header"/>
      <w:tabs>
        <w:tab w:val="clear" w:pos="8640"/>
      </w:tabs>
      <w:spacing w:after="0"/>
      <w:jc w:val="center"/>
    </w:pPr>
    <w:r>
      <w:rPr>
        <w:noProof/>
      </w:rPr>
      <w:drawing>
        <wp:inline distT="0" distB="0" distL="0" distR="0" wp14:anchorId="609D5663" wp14:editId="0F07F72C">
          <wp:extent cx="7315199" cy="13975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14:paraId="475DB4C1" w14:textId="77777777"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995143"/>
    <w:multiLevelType w:val="hybridMultilevel"/>
    <w:tmpl w:val="A3522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ED1DF2"/>
    <w:multiLevelType w:val="hybridMultilevel"/>
    <w:tmpl w:val="92625B98"/>
    <w:lvl w:ilvl="0" w:tplc="8C9E281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5301A"/>
    <w:rsid w:val="00053F40"/>
    <w:rsid w:val="000565D8"/>
    <w:rsid w:val="000867C9"/>
    <w:rsid w:val="000B1DA4"/>
    <w:rsid w:val="000B7DA8"/>
    <w:rsid w:val="000F2F1D"/>
    <w:rsid w:val="0013733D"/>
    <w:rsid w:val="00165240"/>
    <w:rsid w:val="00175F92"/>
    <w:rsid w:val="00183C3E"/>
    <w:rsid w:val="00190800"/>
    <w:rsid w:val="001B0EB0"/>
    <w:rsid w:val="001C39C4"/>
    <w:rsid w:val="001C3B37"/>
    <w:rsid w:val="001D185A"/>
    <w:rsid w:val="001D5BC0"/>
    <w:rsid w:val="001F3AFD"/>
    <w:rsid w:val="0020476F"/>
    <w:rsid w:val="00204EBD"/>
    <w:rsid w:val="00212827"/>
    <w:rsid w:val="0021430B"/>
    <w:rsid w:val="00234A5F"/>
    <w:rsid w:val="00255735"/>
    <w:rsid w:val="00272AE7"/>
    <w:rsid w:val="00276161"/>
    <w:rsid w:val="002F341B"/>
    <w:rsid w:val="003125F5"/>
    <w:rsid w:val="00333A3F"/>
    <w:rsid w:val="00347DA2"/>
    <w:rsid w:val="003A65CF"/>
    <w:rsid w:val="004029BF"/>
    <w:rsid w:val="00411EDF"/>
    <w:rsid w:val="00414283"/>
    <w:rsid w:val="00423E3F"/>
    <w:rsid w:val="00452DEA"/>
    <w:rsid w:val="00456EC0"/>
    <w:rsid w:val="004A0A5D"/>
    <w:rsid w:val="004B5B67"/>
    <w:rsid w:val="00517A98"/>
    <w:rsid w:val="00530AAD"/>
    <w:rsid w:val="00575B10"/>
    <w:rsid w:val="00593473"/>
    <w:rsid w:val="005B2344"/>
    <w:rsid w:val="005D09AC"/>
    <w:rsid w:val="005E3AD0"/>
    <w:rsid w:val="005F4F00"/>
    <w:rsid w:val="00604B98"/>
    <w:rsid w:val="00615823"/>
    <w:rsid w:val="0061751D"/>
    <w:rsid w:val="006308D8"/>
    <w:rsid w:val="006310D0"/>
    <w:rsid w:val="00643A94"/>
    <w:rsid w:val="00650B2F"/>
    <w:rsid w:val="00666269"/>
    <w:rsid w:val="00676A1F"/>
    <w:rsid w:val="00681E4E"/>
    <w:rsid w:val="006849E6"/>
    <w:rsid w:val="006C6E93"/>
    <w:rsid w:val="006D0F67"/>
    <w:rsid w:val="006F02C2"/>
    <w:rsid w:val="00730175"/>
    <w:rsid w:val="007334AD"/>
    <w:rsid w:val="007347D7"/>
    <w:rsid w:val="00744147"/>
    <w:rsid w:val="00767097"/>
    <w:rsid w:val="007834BF"/>
    <w:rsid w:val="007C2960"/>
    <w:rsid w:val="007C632C"/>
    <w:rsid w:val="007D03C5"/>
    <w:rsid w:val="007F303E"/>
    <w:rsid w:val="00852CDA"/>
    <w:rsid w:val="00873E29"/>
    <w:rsid w:val="00876FF3"/>
    <w:rsid w:val="00883486"/>
    <w:rsid w:val="008C0A78"/>
    <w:rsid w:val="00914A34"/>
    <w:rsid w:val="009321DF"/>
    <w:rsid w:val="00945CC5"/>
    <w:rsid w:val="00956F81"/>
    <w:rsid w:val="0096167A"/>
    <w:rsid w:val="009809A1"/>
    <w:rsid w:val="00981E11"/>
    <w:rsid w:val="009A462A"/>
    <w:rsid w:val="009B1332"/>
    <w:rsid w:val="009C5AF4"/>
    <w:rsid w:val="009D5C91"/>
    <w:rsid w:val="009F15F5"/>
    <w:rsid w:val="009F2F6E"/>
    <w:rsid w:val="009F34DD"/>
    <w:rsid w:val="00A016A7"/>
    <w:rsid w:val="00A40254"/>
    <w:rsid w:val="00A46190"/>
    <w:rsid w:val="00A56A66"/>
    <w:rsid w:val="00A871C5"/>
    <w:rsid w:val="00AA4FF9"/>
    <w:rsid w:val="00AB379B"/>
    <w:rsid w:val="00AE27A5"/>
    <w:rsid w:val="00B26817"/>
    <w:rsid w:val="00B35296"/>
    <w:rsid w:val="00B40245"/>
    <w:rsid w:val="00B40379"/>
    <w:rsid w:val="00B76823"/>
    <w:rsid w:val="00B8213D"/>
    <w:rsid w:val="00BB5090"/>
    <w:rsid w:val="00BD0BBB"/>
    <w:rsid w:val="00C111BC"/>
    <w:rsid w:val="00C833FF"/>
    <w:rsid w:val="00C90CB9"/>
    <w:rsid w:val="00C919FF"/>
    <w:rsid w:val="00C93831"/>
    <w:rsid w:val="00CC2ADC"/>
    <w:rsid w:val="00CC5417"/>
    <w:rsid w:val="00CE2C65"/>
    <w:rsid w:val="00CF13D7"/>
    <w:rsid w:val="00D12684"/>
    <w:rsid w:val="00D27A70"/>
    <w:rsid w:val="00D47A4C"/>
    <w:rsid w:val="00D561AB"/>
    <w:rsid w:val="00D60860"/>
    <w:rsid w:val="00DA7C5A"/>
    <w:rsid w:val="00DB6EEF"/>
    <w:rsid w:val="00DC2BE2"/>
    <w:rsid w:val="00DE3E06"/>
    <w:rsid w:val="00DE5CD6"/>
    <w:rsid w:val="00DF5DCF"/>
    <w:rsid w:val="00DF6193"/>
    <w:rsid w:val="00E141ED"/>
    <w:rsid w:val="00E82F06"/>
    <w:rsid w:val="00E95DE3"/>
    <w:rsid w:val="00EA5EAF"/>
    <w:rsid w:val="00EA7864"/>
    <w:rsid w:val="00ED072C"/>
    <w:rsid w:val="00F07C74"/>
    <w:rsid w:val="00F3254C"/>
    <w:rsid w:val="00F36100"/>
    <w:rsid w:val="00F42949"/>
    <w:rsid w:val="00F504D2"/>
    <w:rsid w:val="00F54C58"/>
    <w:rsid w:val="00F70754"/>
    <w:rsid w:val="00F70D9F"/>
    <w:rsid w:val="00F71248"/>
    <w:rsid w:val="00FC48AB"/>
    <w:rsid w:val="00FC5A6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47F01"/>
  <w15:docId w15:val="{349BEA45-F49A-4889-B1F3-04446C4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FF"/>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NoSpacing">
    <w:name w:val="No Spacing"/>
    <w:uiPriority w:val="1"/>
    <w:qFormat/>
    <w:rsid w:val="006310D0"/>
    <w:rPr>
      <w:rFonts w:asciiTheme="minorHAnsi" w:eastAsiaTheme="minorHAnsi" w:hAnsiTheme="minorHAnsi" w:cstheme="minorBidi"/>
      <w:sz w:val="22"/>
      <w:szCs w:val="22"/>
    </w:rPr>
  </w:style>
  <w:style w:type="paragraph" w:styleId="ListParagraph">
    <w:name w:val="List Paragraph"/>
    <w:basedOn w:val="Normal"/>
    <w:uiPriority w:val="34"/>
    <w:qFormat/>
    <w:rsid w:val="00730175"/>
    <w:pPr>
      <w:ind w:left="720"/>
      <w:contextualSpacing/>
    </w:pPr>
  </w:style>
  <w:style w:type="character" w:styleId="CommentReference">
    <w:name w:val="annotation reference"/>
    <w:basedOn w:val="DefaultParagraphFont"/>
    <w:uiPriority w:val="99"/>
    <w:semiHidden/>
    <w:unhideWhenUsed/>
    <w:rsid w:val="00F71248"/>
    <w:rPr>
      <w:sz w:val="16"/>
      <w:szCs w:val="16"/>
    </w:rPr>
  </w:style>
  <w:style w:type="paragraph" w:styleId="CommentText">
    <w:name w:val="annotation text"/>
    <w:basedOn w:val="Normal"/>
    <w:link w:val="CommentTextChar"/>
    <w:uiPriority w:val="99"/>
    <w:semiHidden/>
    <w:unhideWhenUsed/>
    <w:rsid w:val="00F71248"/>
    <w:rPr>
      <w:sz w:val="20"/>
      <w:szCs w:val="20"/>
    </w:rPr>
  </w:style>
  <w:style w:type="character" w:customStyle="1" w:styleId="CommentTextChar">
    <w:name w:val="Comment Text Char"/>
    <w:basedOn w:val="DefaultParagraphFont"/>
    <w:link w:val="CommentText"/>
    <w:uiPriority w:val="99"/>
    <w:semiHidden/>
    <w:rsid w:val="00F71248"/>
  </w:style>
  <w:style w:type="paragraph" w:styleId="CommentSubject">
    <w:name w:val="annotation subject"/>
    <w:basedOn w:val="CommentText"/>
    <w:next w:val="CommentText"/>
    <w:link w:val="CommentSubjectChar"/>
    <w:uiPriority w:val="99"/>
    <w:semiHidden/>
    <w:unhideWhenUsed/>
    <w:rsid w:val="00190800"/>
    <w:rPr>
      <w:b/>
      <w:bCs/>
    </w:rPr>
  </w:style>
  <w:style w:type="character" w:customStyle="1" w:styleId="CommentSubjectChar">
    <w:name w:val="Comment Subject Char"/>
    <w:basedOn w:val="CommentTextChar"/>
    <w:link w:val="CommentSubject"/>
    <w:uiPriority w:val="99"/>
    <w:semiHidden/>
    <w:rsid w:val="0019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9B4D-C8EA-4334-B3FD-188AD245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Adam (Treasury)</dc:creator>
  <cp:lastModifiedBy>McVay, Stephen (OST)</cp:lastModifiedBy>
  <cp:revision>4</cp:revision>
  <cp:lastPrinted>2016-01-06T14:42:00Z</cp:lastPrinted>
  <dcterms:created xsi:type="dcterms:W3CDTF">2016-01-06T14:52:00Z</dcterms:created>
  <dcterms:modified xsi:type="dcterms:W3CDTF">2016-01-06T20:18:00Z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