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75" w:rsidRDefault="006310D0" w:rsidP="00730175">
      <w:pPr>
        <w:jc w:val="both"/>
        <w:rPr>
          <w:b/>
          <w:sz w:val="28"/>
          <w:szCs w:val="28"/>
        </w:rPr>
      </w:pPr>
      <w:r>
        <w:tab/>
      </w:r>
      <w:r w:rsidR="00730175">
        <w:tab/>
      </w:r>
      <w:r w:rsidR="00730175">
        <w:tab/>
      </w:r>
      <w:r w:rsidR="00730175">
        <w:tab/>
      </w:r>
      <w:r w:rsidR="00730175">
        <w:tab/>
      </w:r>
      <w:r w:rsidR="00730175">
        <w:tab/>
      </w:r>
      <w:r w:rsidR="00730175">
        <w:tab/>
      </w:r>
      <w:r w:rsidR="00730175" w:rsidRPr="00636A09">
        <w:rPr>
          <w:b/>
          <w:sz w:val="28"/>
          <w:szCs w:val="28"/>
        </w:rPr>
        <w:t>AGENDA</w:t>
      </w:r>
    </w:p>
    <w:p w:rsidR="00730175" w:rsidRPr="00636A09" w:rsidRDefault="00730175" w:rsidP="00730175">
      <w:pPr>
        <w:ind w:left="720" w:right="720"/>
        <w:jc w:val="center"/>
        <w:rPr>
          <w:b/>
          <w:bCs/>
        </w:rPr>
      </w:pPr>
      <w:r w:rsidRPr="00636A09">
        <w:rPr>
          <w:b/>
          <w:bCs/>
        </w:rPr>
        <w:t>THE CASH MANAGEMENT POLICY BOARD</w:t>
      </w:r>
    </w:p>
    <w:p w:rsidR="00730175" w:rsidRPr="00207D82" w:rsidRDefault="002544A2" w:rsidP="00730175">
      <w:pPr>
        <w:ind w:left="720" w:right="720"/>
        <w:jc w:val="center"/>
        <w:rPr>
          <w:b/>
          <w:bCs/>
        </w:rPr>
      </w:pPr>
      <w:r>
        <w:rPr>
          <w:b/>
          <w:bCs/>
        </w:rPr>
        <w:t>May 11, 2016</w:t>
      </w:r>
    </w:p>
    <w:p w:rsidR="00730175" w:rsidRDefault="00730175" w:rsidP="00730175">
      <w:pPr>
        <w:ind w:left="1440" w:right="1170"/>
        <w:jc w:val="center"/>
      </w:pPr>
      <w:r w:rsidRPr="00636A09">
        <w:t xml:space="preserve">A meeting of the Cash Management Policy Board will be held on </w:t>
      </w:r>
    </w:p>
    <w:p w:rsidR="00730175" w:rsidRDefault="002544A2" w:rsidP="00C111BC">
      <w:pPr>
        <w:ind w:left="1440" w:right="1170"/>
        <w:jc w:val="center"/>
      </w:pPr>
      <w:r>
        <w:t>Wednes</w:t>
      </w:r>
      <w:r w:rsidR="00DE5CD6">
        <w:t>day</w:t>
      </w:r>
      <w:r w:rsidR="00730175" w:rsidRPr="00636A09">
        <w:t xml:space="preserve">, </w:t>
      </w:r>
      <w:r>
        <w:t>May</w:t>
      </w:r>
      <w:r w:rsidR="00DE5CD6">
        <w:t xml:space="preserve"> </w:t>
      </w:r>
      <w:r>
        <w:t>11</w:t>
      </w:r>
      <w:r w:rsidR="00DE5CD6" w:rsidRPr="00DE5CD6">
        <w:rPr>
          <w:vertAlign w:val="superscript"/>
        </w:rPr>
        <w:t>th</w:t>
      </w:r>
      <w:r>
        <w:t>, 2016</w:t>
      </w:r>
      <w:r w:rsidR="00730175" w:rsidRPr="00636A09">
        <w:t xml:space="preserve"> at 10:00 AM</w:t>
      </w:r>
      <w:r w:rsidR="00730175">
        <w:t xml:space="preserve"> </w:t>
      </w:r>
      <w:r w:rsidR="00C111BC">
        <w:t xml:space="preserve">in the 2nd Floor Conference Room, Buena Vista, </w:t>
      </w:r>
      <w:proofErr w:type="gramStart"/>
      <w:r w:rsidR="00C111BC">
        <w:t>661</w:t>
      </w:r>
      <w:proofErr w:type="gramEnd"/>
      <w:r w:rsidR="00C111BC">
        <w:t xml:space="preserve"> South DuPont Highway, New Castle, Delaware 19720.</w:t>
      </w:r>
    </w:p>
    <w:p w:rsidR="00C111BC" w:rsidRDefault="00C111BC" w:rsidP="00C111BC">
      <w:pPr>
        <w:ind w:left="1440" w:right="1170"/>
        <w:jc w:val="center"/>
        <w:rPr>
          <w:b/>
          <w:sz w:val="28"/>
          <w:szCs w:val="28"/>
        </w:rPr>
      </w:pPr>
    </w:p>
    <w:p w:rsidR="00730175"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 xml:space="preserve">Approval of Minutes from </w:t>
      </w:r>
      <w:r w:rsidR="002544A2" w:rsidRPr="00D6772A">
        <w:rPr>
          <w:rFonts w:ascii="Times New Roman" w:hAnsi="Times New Roman" w:cs="Times New Roman"/>
          <w:sz w:val="24"/>
          <w:szCs w:val="24"/>
        </w:rPr>
        <w:t>February 5</w:t>
      </w:r>
      <w:r w:rsidRPr="00D6772A">
        <w:rPr>
          <w:rFonts w:ascii="Times New Roman" w:hAnsi="Times New Roman" w:cs="Times New Roman"/>
          <w:sz w:val="24"/>
          <w:szCs w:val="24"/>
        </w:rPr>
        <w:t>, 201</w:t>
      </w:r>
      <w:r w:rsidR="002544A2" w:rsidRPr="00D6772A">
        <w:rPr>
          <w:rFonts w:ascii="Times New Roman" w:hAnsi="Times New Roman" w:cs="Times New Roman"/>
          <w:sz w:val="24"/>
          <w:szCs w:val="24"/>
        </w:rPr>
        <w:t>6</w:t>
      </w:r>
      <w:r w:rsidRPr="00D6772A">
        <w:rPr>
          <w:rFonts w:ascii="Times New Roman" w:hAnsi="Times New Roman" w:cs="Times New Roman"/>
          <w:sz w:val="24"/>
          <w:szCs w:val="24"/>
        </w:rPr>
        <w:t xml:space="preserve"> meeting </w:t>
      </w:r>
      <w:r w:rsidR="002544A2" w:rsidRPr="00D6772A">
        <w:rPr>
          <w:rFonts w:ascii="Times New Roman" w:hAnsi="Times New Roman" w:cs="Times New Roman"/>
          <w:sz w:val="24"/>
          <w:szCs w:val="24"/>
        </w:rPr>
        <w:t>(motion)</w:t>
      </w:r>
    </w:p>
    <w:p w:rsidR="00D6772A" w:rsidRPr="00D6772A" w:rsidRDefault="00D6772A" w:rsidP="00D6772A">
      <w:pPr>
        <w:pStyle w:val="NoSpacing"/>
      </w:pPr>
    </w:p>
    <w:p w:rsidR="00B40245" w:rsidRPr="00D6772A" w:rsidRDefault="002544A2"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NEPC</w:t>
      </w:r>
    </w:p>
    <w:p w:rsidR="00730175" w:rsidRDefault="00730175" w:rsidP="00B40245">
      <w:pPr>
        <w:pStyle w:val="ListParagraph"/>
        <w:numPr>
          <w:ilvl w:val="0"/>
          <w:numId w:val="13"/>
        </w:numPr>
        <w:spacing w:after="200"/>
        <w:rPr>
          <w:szCs w:val="20"/>
        </w:rPr>
      </w:pPr>
      <w:r>
        <w:rPr>
          <w:szCs w:val="20"/>
        </w:rPr>
        <w:t xml:space="preserve">Review of </w:t>
      </w:r>
      <w:r w:rsidR="002544A2">
        <w:rPr>
          <w:szCs w:val="20"/>
        </w:rPr>
        <w:t xml:space="preserve">Portfolio </w:t>
      </w:r>
      <w:r>
        <w:rPr>
          <w:szCs w:val="20"/>
        </w:rPr>
        <w:t>P</w:t>
      </w:r>
      <w:r w:rsidRPr="00636A09">
        <w:rPr>
          <w:szCs w:val="20"/>
        </w:rPr>
        <w:t>erformance</w:t>
      </w:r>
    </w:p>
    <w:p w:rsidR="001359F9" w:rsidRDefault="001359F9" w:rsidP="00B40245">
      <w:pPr>
        <w:pStyle w:val="ListParagraph"/>
        <w:numPr>
          <w:ilvl w:val="0"/>
          <w:numId w:val="13"/>
        </w:numPr>
        <w:spacing w:after="200"/>
        <w:rPr>
          <w:szCs w:val="20"/>
        </w:rPr>
      </w:pPr>
      <w:r>
        <w:rPr>
          <w:szCs w:val="20"/>
        </w:rPr>
        <w:t>Discussion of Reporting Format (monthly &amp; quarterly)</w:t>
      </w:r>
    </w:p>
    <w:p w:rsidR="001359F9" w:rsidRDefault="001359F9" w:rsidP="00B40245">
      <w:pPr>
        <w:pStyle w:val="ListParagraph"/>
        <w:numPr>
          <w:ilvl w:val="0"/>
          <w:numId w:val="13"/>
        </w:numPr>
        <w:spacing w:after="200"/>
        <w:rPr>
          <w:szCs w:val="20"/>
        </w:rPr>
      </w:pPr>
      <w:r>
        <w:rPr>
          <w:szCs w:val="20"/>
        </w:rPr>
        <w:t>Calendar of Next Steps</w:t>
      </w:r>
    </w:p>
    <w:p w:rsidR="00730175" w:rsidRPr="00D6772A"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Investment Subcommittee *</w:t>
      </w:r>
    </w:p>
    <w:p w:rsidR="002544A2" w:rsidRPr="002544A2" w:rsidRDefault="001359F9" w:rsidP="002544A2">
      <w:pPr>
        <w:pStyle w:val="ListParagraph"/>
        <w:numPr>
          <w:ilvl w:val="0"/>
          <w:numId w:val="13"/>
        </w:numPr>
        <w:spacing w:after="200"/>
        <w:rPr>
          <w:szCs w:val="20"/>
        </w:rPr>
      </w:pPr>
      <w:r>
        <w:rPr>
          <w:szCs w:val="20"/>
        </w:rPr>
        <w:t xml:space="preserve">Review of </w:t>
      </w:r>
      <w:r w:rsidR="002544A2" w:rsidRPr="002544A2">
        <w:rPr>
          <w:szCs w:val="20"/>
        </w:rPr>
        <w:t>Proposed</w:t>
      </w:r>
      <w:r w:rsidR="00D700A9">
        <w:rPr>
          <w:szCs w:val="20"/>
        </w:rPr>
        <w:t xml:space="preserve"> Investment Guideline</w:t>
      </w:r>
      <w:r w:rsidR="002544A2" w:rsidRPr="002544A2">
        <w:rPr>
          <w:szCs w:val="20"/>
        </w:rPr>
        <w:t xml:space="preserve"> (motion)</w:t>
      </w:r>
    </w:p>
    <w:p w:rsidR="002544A2" w:rsidRPr="00D6772A" w:rsidRDefault="00D700A9" w:rsidP="00093B44">
      <w:pPr>
        <w:pStyle w:val="ListParagraph"/>
        <w:numPr>
          <w:ilvl w:val="0"/>
          <w:numId w:val="13"/>
        </w:numPr>
        <w:spacing w:after="200"/>
        <w:rPr>
          <w:szCs w:val="20"/>
        </w:rPr>
      </w:pPr>
      <w:r>
        <w:rPr>
          <w:szCs w:val="20"/>
        </w:rPr>
        <w:t xml:space="preserve">Status of </w:t>
      </w:r>
      <w:r w:rsidR="002544A2" w:rsidRPr="00D6772A">
        <w:rPr>
          <w:szCs w:val="20"/>
        </w:rPr>
        <w:t>Investment Custodian RFP (update)</w:t>
      </w:r>
    </w:p>
    <w:p w:rsidR="00730175" w:rsidRPr="00D6772A"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Banking Subcommittee *</w:t>
      </w:r>
    </w:p>
    <w:p w:rsidR="00D6772A" w:rsidRPr="00D6772A" w:rsidRDefault="00D6772A" w:rsidP="00D6772A">
      <w:pPr>
        <w:pStyle w:val="ListParagraph"/>
        <w:numPr>
          <w:ilvl w:val="0"/>
          <w:numId w:val="13"/>
        </w:numPr>
        <w:spacing w:after="200"/>
        <w:rPr>
          <w:szCs w:val="20"/>
        </w:rPr>
      </w:pPr>
      <w:r w:rsidRPr="00D6772A">
        <w:rPr>
          <w:szCs w:val="20"/>
        </w:rPr>
        <w:t>Recommendation for Direct Deposit RFP vendor selection (motion)</w:t>
      </w:r>
    </w:p>
    <w:p w:rsidR="00D6772A" w:rsidRPr="00D6772A" w:rsidRDefault="00011969" w:rsidP="00D6772A">
      <w:pPr>
        <w:pStyle w:val="ListParagraph"/>
        <w:numPr>
          <w:ilvl w:val="0"/>
          <w:numId w:val="13"/>
        </w:numPr>
        <w:spacing w:after="200"/>
        <w:rPr>
          <w:szCs w:val="20"/>
        </w:rPr>
      </w:pPr>
      <w:r>
        <w:rPr>
          <w:szCs w:val="20"/>
        </w:rPr>
        <w:t>Recommendation for</w:t>
      </w:r>
      <w:r w:rsidR="00D6772A" w:rsidRPr="00D6772A">
        <w:rPr>
          <w:szCs w:val="20"/>
        </w:rPr>
        <w:t xml:space="preserve"> Merchant Services RFP</w:t>
      </w:r>
      <w:r w:rsidR="004A1958">
        <w:rPr>
          <w:szCs w:val="20"/>
        </w:rPr>
        <w:t xml:space="preserve"> </w:t>
      </w:r>
      <w:r w:rsidR="00D6772A" w:rsidRPr="00D6772A">
        <w:rPr>
          <w:szCs w:val="20"/>
        </w:rPr>
        <w:t xml:space="preserve"> </w:t>
      </w:r>
      <w:r w:rsidR="004A1958" w:rsidRPr="00D6772A">
        <w:rPr>
          <w:szCs w:val="20"/>
        </w:rPr>
        <w:t xml:space="preserve">vendor selection </w:t>
      </w:r>
      <w:bookmarkStart w:id="0" w:name="_GoBack"/>
      <w:bookmarkEnd w:id="0"/>
      <w:r w:rsidR="00D6772A" w:rsidRPr="00D6772A">
        <w:rPr>
          <w:szCs w:val="20"/>
        </w:rPr>
        <w:t>(</w:t>
      </w:r>
      <w:r>
        <w:rPr>
          <w:szCs w:val="20"/>
        </w:rPr>
        <w:t>motion)</w:t>
      </w:r>
    </w:p>
    <w:p w:rsidR="00D6772A" w:rsidRPr="00D6772A" w:rsidRDefault="00D6772A" w:rsidP="00D6772A">
      <w:pPr>
        <w:pStyle w:val="ListParagraph"/>
        <w:numPr>
          <w:ilvl w:val="0"/>
          <w:numId w:val="13"/>
        </w:numPr>
        <w:spacing w:after="200"/>
        <w:rPr>
          <w:szCs w:val="20"/>
        </w:rPr>
      </w:pPr>
      <w:r w:rsidRPr="00D6772A">
        <w:rPr>
          <w:szCs w:val="20"/>
        </w:rPr>
        <w:t>Proposed one year extension of current PNC disbursements contract (motion)</w:t>
      </w:r>
    </w:p>
    <w:p w:rsidR="00D6772A" w:rsidRDefault="00D6772A" w:rsidP="00D6772A">
      <w:pPr>
        <w:pStyle w:val="ListParagraph"/>
        <w:numPr>
          <w:ilvl w:val="0"/>
          <w:numId w:val="13"/>
        </w:numPr>
        <w:spacing w:after="200"/>
        <w:rPr>
          <w:szCs w:val="20"/>
        </w:rPr>
      </w:pPr>
      <w:r w:rsidRPr="00D6772A">
        <w:rPr>
          <w:szCs w:val="20"/>
        </w:rPr>
        <w:t>Proposed one year extension of current PNC and JPM Chase lockbox contracts (motion)</w:t>
      </w:r>
    </w:p>
    <w:p w:rsidR="001359F9" w:rsidRDefault="001359F9" w:rsidP="00D6772A">
      <w:pPr>
        <w:pStyle w:val="ListParagraph"/>
        <w:numPr>
          <w:ilvl w:val="0"/>
          <w:numId w:val="13"/>
        </w:numPr>
        <w:spacing w:after="200"/>
        <w:rPr>
          <w:szCs w:val="20"/>
        </w:rPr>
      </w:pPr>
      <w:r w:rsidRPr="00D6772A">
        <w:rPr>
          <w:szCs w:val="20"/>
        </w:rPr>
        <w:t>Discussion of  Bank Collateralization</w:t>
      </w:r>
    </w:p>
    <w:p w:rsidR="001359F9" w:rsidRDefault="00730175" w:rsidP="00B50F13">
      <w:pPr>
        <w:pStyle w:val="NoSpacing"/>
        <w:numPr>
          <w:ilvl w:val="0"/>
          <w:numId w:val="11"/>
        </w:numPr>
        <w:rPr>
          <w:rFonts w:ascii="Times New Roman" w:hAnsi="Times New Roman" w:cs="Times New Roman"/>
          <w:sz w:val="24"/>
          <w:szCs w:val="24"/>
        </w:rPr>
      </w:pPr>
      <w:r w:rsidRPr="001359F9">
        <w:rPr>
          <w:rFonts w:ascii="Times New Roman" w:hAnsi="Times New Roman" w:cs="Times New Roman"/>
          <w:sz w:val="24"/>
          <w:szCs w:val="24"/>
        </w:rPr>
        <w:t>Old Business</w:t>
      </w:r>
      <w:r w:rsidR="00D6772A" w:rsidRPr="001359F9">
        <w:rPr>
          <w:rFonts w:ascii="Times New Roman" w:hAnsi="Times New Roman" w:cs="Times New Roman"/>
          <w:sz w:val="24"/>
          <w:szCs w:val="24"/>
        </w:rPr>
        <w:t xml:space="preserve"> </w:t>
      </w:r>
    </w:p>
    <w:p w:rsidR="00730175" w:rsidRPr="001359F9" w:rsidRDefault="00730175" w:rsidP="00B50F13">
      <w:pPr>
        <w:pStyle w:val="NoSpacing"/>
        <w:numPr>
          <w:ilvl w:val="0"/>
          <w:numId w:val="11"/>
        </w:numPr>
        <w:rPr>
          <w:rFonts w:ascii="Times New Roman" w:hAnsi="Times New Roman" w:cs="Times New Roman"/>
          <w:sz w:val="24"/>
          <w:szCs w:val="24"/>
        </w:rPr>
      </w:pPr>
      <w:r w:rsidRPr="001359F9">
        <w:rPr>
          <w:rFonts w:ascii="Times New Roman" w:hAnsi="Times New Roman" w:cs="Times New Roman"/>
          <w:sz w:val="24"/>
          <w:szCs w:val="24"/>
        </w:rPr>
        <w:t>New Business</w:t>
      </w:r>
      <w:r w:rsidR="001359F9">
        <w:rPr>
          <w:rFonts w:ascii="Times New Roman" w:hAnsi="Times New Roman" w:cs="Times New Roman"/>
          <w:sz w:val="24"/>
          <w:szCs w:val="24"/>
        </w:rPr>
        <w:t xml:space="preserve"> </w:t>
      </w:r>
      <w:r w:rsidR="00241DFE">
        <w:rPr>
          <w:rFonts w:ascii="Times New Roman" w:hAnsi="Times New Roman" w:cs="Times New Roman"/>
          <w:sz w:val="24"/>
          <w:szCs w:val="24"/>
        </w:rPr>
        <w:t>–</w:t>
      </w:r>
      <w:r w:rsidR="001359F9">
        <w:rPr>
          <w:rFonts w:ascii="Times New Roman" w:hAnsi="Times New Roman" w:cs="Times New Roman"/>
          <w:sz w:val="24"/>
          <w:szCs w:val="24"/>
        </w:rPr>
        <w:t xml:space="preserve"> </w:t>
      </w:r>
      <w:proofErr w:type="spellStart"/>
      <w:r w:rsidR="001359F9">
        <w:rPr>
          <w:rFonts w:ascii="Times New Roman" w:hAnsi="Times New Roman" w:cs="Times New Roman"/>
          <w:sz w:val="24"/>
          <w:szCs w:val="24"/>
        </w:rPr>
        <w:t>Blockchain</w:t>
      </w:r>
      <w:proofErr w:type="spellEnd"/>
      <w:r w:rsidR="00241DFE">
        <w:rPr>
          <w:rFonts w:ascii="Times New Roman" w:hAnsi="Times New Roman" w:cs="Times New Roman"/>
          <w:sz w:val="24"/>
          <w:szCs w:val="24"/>
        </w:rPr>
        <w:t xml:space="preserve"> Technology</w:t>
      </w:r>
    </w:p>
    <w:p w:rsidR="00730175"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Public Comment</w:t>
      </w:r>
    </w:p>
    <w:p w:rsidR="001359F9" w:rsidRPr="00D6772A" w:rsidRDefault="001359F9" w:rsidP="00D6772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Next Meeting - August 10, 2016 (telephonic)</w:t>
      </w:r>
    </w:p>
    <w:p w:rsidR="00730175"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 xml:space="preserve">Adjournment </w:t>
      </w:r>
    </w:p>
    <w:p w:rsidR="00D6772A" w:rsidRPr="00D6772A" w:rsidRDefault="00D6772A" w:rsidP="00D6772A">
      <w:pPr>
        <w:pStyle w:val="NoSpacing"/>
        <w:ind w:left="1440"/>
        <w:rPr>
          <w:rFonts w:ascii="Times New Roman" w:hAnsi="Times New Roman" w:cs="Times New Roman"/>
          <w:sz w:val="24"/>
          <w:szCs w:val="24"/>
        </w:rPr>
      </w:pPr>
    </w:p>
    <w:p w:rsidR="00CF13D7" w:rsidRPr="00241DFE" w:rsidRDefault="00730175" w:rsidP="00D6772A">
      <w:pPr>
        <w:spacing w:after="200" w:line="276" w:lineRule="auto"/>
        <w:ind w:left="900" w:right="810"/>
        <w:rPr>
          <w:sz w:val="20"/>
          <w:szCs w:val="20"/>
        </w:rPr>
      </w:pPr>
      <w:r w:rsidRPr="00241DFE">
        <w:rPr>
          <w:rFonts w:asciiTheme="minorHAnsi" w:eastAsiaTheme="minorHAnsi" w:hAnsiTheme="minorHAnsi" w:cstheme="minorBidi"/>
          <w:sz w:val="20"/>
          <w:szCs w:val="20"/>
        </w:rPr>
        <w:t xml:space="preserve">* </w:t>
      </w:r>
      <w:r w:rsidR="00F71248" w:rsidRPr="00241DFE">
        <w:rPr>
          <w:rFonts w:asciiTheme="minorHAnsi" w:eastAsiaTheme="minorHAnsi" w:hAnsiTheme="minorHAnsi" w:cstheme="minorBidi"/>
          <w:sz w:val="20"/>
          <w:szCs w:val="20"/>
        </w:rPr>
        <w:t xml:space="preserve">The Cash Management Policy Board’s meetings and/or documents relating to investment strategy or negotiations concerning investment of money belonging to the State shall be exempt from Chapter 100 of Title 29 of the Delaware Code pursuant to 29 </w:t>
      </w:r>
      <w:proofErr w:type="spellStart"/>
      <w:r w:rsidR="00F71248" w:rsidRPr="00241DFE">
        <w:rPr>
          <w:rFonts w:asciiTheme="minorHAnsi" w:eastAsiaTheme="minorHAnsi" w:hAnsiTheme="minorHAnsi" w:cstheme="minorBidi"/>
          <w:sz w:val="20"/>
          <w:szCs w:val="20"/>
          <w:u w:val="single"/>
        </w:rPr>
        <w:t>Del.C</w:t>
      </w:r>
      <w:proofErr w:type="spellEnd"/>
      <w:r w:rsidR="00F71248" w:rsidRPr="00241DFE">
        <w:rPr>
          <w:rFonts w:asciiTheme="minorHAnsi" w:eastAsiaTheme="minorHAnsi" w:hAnsiTheme="minorHAnsi" w:cstheme="minorBidi"/>
          <w:sz w:val="20"/>
          <w:szCs w:val="20"/>
          <w:u w:val="single"/>
        </w:rPr>
        <w:t>.</w:t>
      </w:r>
      <w:r w:rsidR="00F71248" w:rsidRPr="00241DFE">
        <w:rPr>
          <w:rFonts w:asciiTheme="minorHAnsi" w:eastAsiaTheme="minorHAnsi" w:hAnsiTheme="minorHAnsi" w:cstheme="minorBidi"/>
          <w:sz w:val="20"/>
          <w:szCs w:val="20"/>
        </w:rPr>
        <w:t xml:space="preserve"> § 2716(c</w:t>
      </w:r>
      <w:proofErr w:type="gramStart"/>
      <w:r w:rsidR="00F71248" w:rsidRPr="00241DFE">
        <w:rPr>
          <w:rFonts w:asciiTheme="minorHAnsi" w:eastAsiaTheme="minorHAnsi" w:hAnsiTheme="minorHAnsi" w:cstheme="minorBidi"/>
          <w:sz w:val="20"/>
          <w:szCs w:val="20"/>
        </w:rPr>
        <w:t>)(</w:t>
      </w:r>
      <w:proofErr w:type="gramEnd"/>
      <w:r w:rsidR="00F71248" w:rsidRPr="00241DFE">
        <w:rPr>
          <w:rFonts w:asciiTheme="minorHAnsi" w:eastAsiaTheme="minorHAnsi" w:hAnsiTheme="minorHAnsi" w:cstheme="minorBidi"/>
          <w:sz w:val="20"/>
          <w:szCs w:val="20"/>
        </w:rPr>
        <w:t xml:space="preserve">5) and the Board may enter non-public session(s) for this sole purpose.   In addition, the Cash Management Policy Board may enter one or more Executive Sessions pursuant to 29 </w:t>
      </w:r>
      <w:r w:rsidR="00F71248" w:rsidRPr="00241DFE">
        <w:rPr>
          <w:rFonts w:asciiTheme="minorHAnsi" w:eastAsiaTheme="minorHAnsi" w:hAnsiTheme="minorHAnsi" w:cstheme="minorBidi"/>
          <w:sz w:val="20"/>
          <w:szCs w:val="20"/>
          <w:u w:val="single"/>
        </w:rPr>
        <w:t>Del. C.</w:t>
      </w:r>
      <w:r w:rsidR="00F71248" w:rsidRPr="00241DFE">
        <w:rPr>
          <w:rFonts w:asciiTheme="minorHAnsi" w:eastAsiaTheme="minorHAnsi" w:hAnsiTheme="minorHAnsi" w:cstheme="minorBidi"/>
          <w:sz w:val="20"/>
          <w:szCs w:val="20"/>
        </w:rPr>
        <w:t xml:space="preserve">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Board’s meeting.</w:t>
      </w:r>
    </w:p>
    <w:sectPr w:rsidR="00CF13D7" w:rsidRPr="00241DFE" w:rsidSect="00730175">
      <w:footerReference w:type="default" r:id="rId7"/>
      <w:headerReference w:type="first" r:id="rId8"/>
      <w:footerReference w:type="first" r:id="rId9"/>
      <w:pgSz w:w="12240" w:h="15840" w:code="1"/>
      <w:pgMar w:top="1440" w:right="634" w:bottom="576" w:left="288"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17" w:rsidRDefault="00CC5417" w:rsidP="00A8137F">
      <w:r>
        <w:separator/>
      </w:r>
    </w:p>
  </w:endnote>
  <w:endnote w:type="continuationSeparator" w:id="0">
    <w:p w:rsidR="00CC5417" w:rsidRDefault="00CC5417"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79" w:rsidRPr="000B7DA8" w:rsidRDefault="00B40379" w:rsidP="00B40379">
    <w:pPr>
      <w:pStyle w:val="Header"/>
    </w:pPr>
    <w:r>
      <w:t xml:space="preserve">Page </w:t>
    </w:r>
    <w:r w:rsidR="009C5AF4" w:rsidRPr="000B7DA8">
      <w:rPr>
        <w:rStyle w:val="PageNumber"/>
      </w:rPr>
      <w:fldChar w:fldCharType="begin"/>
    </w:r>
    <w:r w:rsidRPr="000B7DA8">
      <w:rPr>
        <w:rStyle w:val="PageNumber"/>
      </w:rPr>
      <w:instrText>PAGE</w:instrText>
    </w:r>
    <w:r w:rsidR="009C5AF4" w:rsidRPr="000B7DA8">
      <w:rPr>
        <w:rStyle w:val="PageNumber"/>
      </w:rPr>
      <w:fldChar w:fldCharType="separate"/>
    </w:r>
    <w:r w:rsidR="00241DFE">
      <w:rPr>
        <w:rStyle w:val="PageNumber"/>
        <w:noProof/>
      </w:rPr>
      <w:t>2</w:t>
    </w:r>
    <w:r w:rsidR="009C5AF4" w:rsidRPr="000B7DA8">
      <w:rPr>
        <w:rStyle w:val="PageNumber"/>
      </w:rPr>
      <w:fldChar w:fldCharType="end"/>
    </w:r>
    <w:r>
      <w:rPr>
        <w:rStyle w:val="PageNumber"/>
      </w:rPr>
      <w:t xml:space="preserve"> of </w:t>
    </w:r>
    <w:r w:rsidR="009C5AF4">
      <w:rPr>
        <w:rStyle w:val="PageNumber"/>
      </w:rPr>
      <w:fldChar w:fldCharType="begin"/>
    </w:r>
    <w:r>
      <w:rPr>
        <w:rStyle w:val="PageNumber"/>
      </w:rPr>
      <w:instrText xml:space="preserve"> NUMPAGES  </w:instrText>
    </w:r>
    <w:r w:rsidR="009C5AF4">
      <w:rPr>
        <w:rStyle w:val="PageNumber"/>
      </w:rPr>
      <w:fldChar w:fldCharType="separate"/>
    </w:r>
    <w:r w:rsidR="004A1958">
      <w:rPr>
        <w:rStyle w:val="PageNumber"/>
        <w:noProof/>
      </w:rPr>
      <w:t>1</w:t>
    </w:r>
    <w:r w:rsidR="009C5AF4">
      <w:rPr>
        <w:rStyle w:val="PageNumber"/>
      </w:rPr>
      <w:fldChar w:fldCharType="end"/>
    </w:r>
  </w:p>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16" name="Picture 16"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17" w:rsidRDefault="00CC5417" w:rsidP="00A8137F">
      <w:r>
        <w:separator/>
      </w:r>
    </w:p>
  </w:footnote>
  <w:footnote w:type="continuationSeparator" w:id="0">
    <w:p w:rsidR="00CC5417" w:rsidRDefault="00CC5417"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DE3E06" w:rsidP="00DE3E06">
    <w:pPr>
      <w:pStyle w:val="Header"/>
      <w:tabs>
        <w:tab w:val="clear" w:pos="8640"/>
      </w:tabs>
      <w:spacing w:after="0"/>
      <w:jc w:val="center"/>
    </w:pPr>
    <w:r>
      <w:rPr>
        <w:noProof/>
      </w:rPr>
      <w:drawing>
        <wp:inline distT="0" distB="0" distL="0" distR="0">
          <wp:extent cx="7315199" cy="13975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A995143"/>
    <w:multiLevelType w:val="hybridMultilevel"/>
    <w:tmpl w:val="A0240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5C7FB4"/>
    <w:multiLevelType w:val="hybridMultilevel"/>
    <w:tmpl w:val="534869EE"/>
    <w:lvl w:ilvl="0" w:tplc="7D4EB78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ED1DF2"/>
    <w:multiLevelType w:val="hybridMultilevel"/>
    <w:tmpl w:val="92625B98"/>
    <w:lvl w:ilvl="0" w:tplc="8C9E28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11969"/>
    <w:rsid w:val="0005301A"/>
    <w:rsid w:val="00053F40"/>
    <w:rsid w:val="000867C9"/>
    <w:rsid w:val="000B7DA8"/>
    <w:rsid w:val="000F2F1D"/>
    <w:rsid w:val="001359F9"/>
    <w:rsid w:val="0013733D"/>
    <w:rsid w:val="00165240"/>
    <w:rsid w:val="00175F92"/>
    <w:rsid w:val="001B0EB0"/>
    <w:rsid w:val="001C39C4"/>
    <w:rsid w:val="001C3B37"/>
    <w:rsid w:val="001D185A"/>
    <w:rsid w:val="001D5BC0"/>
    <w:rsid w:val="001F3AFD"/>
    <w:rsid w:val="00204EBD"/>
    <w:rsid w:val="0021430B"/>
    <w:rsid w:val="00234A5F"/>
    <w:rsid w:val="00241DFE"/>
    <w:rsid w:val="002544A2"/>
    <w:rsid w:val="00255735"/>
    <w:rsid w:val="00272AE7"/>
    <w:rsid w:val="002F341B"/>
    <w:rsid w:val="003125F5"/>
    <w:rsid w:val="00333A3F"/>
    <w:rsid w:val="00347DA2"/>
    <w:rsid w:val="003A65CF"/>
    <w:rsid w:val="004029BF"/>
    <w:rsid w:val="00414283"/>
    <w:rsid w:val="00452DEA"/>
    <w:rsid w:val="004A0A5D"/>
    <w:rsid w:val="004A1958"/>
    <w:rsid w:val="004B5B67"/>
    <w:rsid w:val="00517A98"/>
    <w:rsid w:val="00530AAD"/>
    <w:rsid w:val="00560A62"/>
    <w:rsid w:val="00575B10"/>
    <w:rsid w:val="005B2344"/>
    <w:rsid w:val="005D09AC"/>
    <w:rsid w:val="005F4F00"/>
    <w:rsid w:val="0061751D"/>
    <w:rsid w:val="00627108"/>
    <w:rsid w:val="006308D8"/>
    <w:rsid w:val="006310D0"/>
    <w:rsid w:val="00643A94"/>
    <w:rsid w:val="00650B2F"/>
    <w:rsid w:val="00666269"/>
    <w:rsid w:val="00676A1F"/>
    <w:rsid w:val="006849E6"/>
    <w:rsid w:val="006C6E93"/>
    <w:rsid w:val="006D0F67"/>
    <w:rsid w:val="006F02C2"/>
    <w:rsid w:val="00730175"/>
    <w:rsid w:val="007334AD"/>
    <w:rsid w:val="007347D7"/>
    <w:rsid w:val="00744147"/>
    <w:rsid w:val="00767097"/>
    <w:rsid w:val="007834BF"/>
    <w:rsid w:val="007C2960"/>
    <w:rsid w:val="007C632C"/>
    <w:rsid w:val="007D03C5"/>
    <w:rsid w:val="007F303E"/>
    <w:rsid w:val="00852CDA"/>
    <w:rsid w:val="00873E29"/>
    <w:rsid w:val="00876FF3"/>
    <w:rsid w:val="00883486"/>
    <w:rsid w:val="008C0A78"/>
    <w:rsid w:val="00914A34"/>
    <w:rsid w:val="009321DF"/>
    <w:rsid w:val="00945CC5"/>
    <w:rsid w:val="00956F81"/>
    <w:rsid w:val="009809A1"/>
    <w:rsid w:val="00981E11"/>
    <w:rsid w:val="009A462A"/>
    <w:rsid w:val="009C5AF4"/>
    <w:rsid w:val="009F15F5"/>
    <w:rsid w:val="009F2F6E"/>
    <w:rsid w:val="009F34DD"/>
    <w:rsid w:val="00A40254"/>
    <w:rsid w:val="00A46190"/>
    <w:rsid w:val="00A56A66"/>
    <w:rsid w:val="00AA4FF9"/>
    <w:rsid w:val="00AB379B"/>
    <w:rsid w:val="00AE27A5"/>
    <w:rsid w:val="00B26817"/>
    <w:rsid w:val="00B35296"/>
    <w:rsid w:val="00B40245"/>
    <w:rsid w:val="00B40379"/>
    <w:rsid w:val="00B76823"/>
    <w:rsid w:val="00BB5090"/>
    <w:rsid w:val="00BD0BBB"/>
    <w:rsid w:val="00C111BC"/>
    <w:rsid w:val="00C833FF"/>
    <w:rsid w:val="00C90CB9"/>
    <w:rsid w:val="00C93831"/>
    <w:rsid w:val="00CC2ADC"/>
    <w:rsid w:val="00CC5417"/>
    <w:rsid w:val="00CE2C65"/>
    <w:rsid w:val="00CF13D7"/>
    <w:rsid w:val="00D12684"/>
    <w:rsid w:val="00D27A70"/>
    <w:rsid w:val="00D561AB"/>
    <w:rsid w:val="00D60860"/>
    <w:rsid w:val="00D6772A"/>
    <w:rsid w:val="00D700A9"/>
    <w:rsid w:val="00DA7C5A"/>
    <w:rsid w:val="00DC2BE2"/>
    <w:rsid w:val="00DE3E06"/>
    <w:rsid w:val="00DE5CD6"/>
    <w:rsid w:val="00DF5DCF"/>
    <w:rsid w:val="00DF6193"/>
    <w:rsid w:val="00E559D6"/>
    <w:rsid w:val="00E95DE3"/>
    <w:rsid w:val="00EA5EAF"/>
    <w:rsid w:val="00EA7864"/>
    <w:rsid w:val="00ED072C"/>
    <w:rsid w:val="00F03525"/>
    <w:rsid w:val="00F07C74"/>
    <w:rsid w:val="00F3254C"/>
    <w:rsid w:val="00F36100"/>
    <w:rsid w:val="00F70754"/>
    <w:rsid w:val="00F70D9F"/>
    <w:rsid w:val="00F71248"/>
    <w:rsid w:val="00FC5A6D"/>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49BEA45-F49A-4889-B1F3-04446C4F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NoSpacing">
    <w:name w:val="No Spacing"/>
    <w:uiPriority w:val="1"/>
    <w:qFormat/>
    <w:rsid w:val="006310D0"/>
    <w:rPr>
      <w:rFonts w:asciiTheme="minorHAnsi" w:eastAsiaTheme="minorHAnsi" w:hAnsiTheme="minorHAnsi" w:cstheme="minorBidi"/>
      <w:sz w:val="22"/>
      <w:szCs w:val="22"/>
    </w:rPr>
  </w:style>
  <w:style w:type="paragraph" w:styleId="ListParagraph">
    <w:name w:val="List Paragraph"/>
    <w:basedOn w:val="Normal"/>
    <w:uiPriority w:val="34"/>
    <w:qFormat/>
    <w:rsid w:val="00730175"/>
    <w:pPr>
      <w:ind w:left="720"/>
      <w:contextualSpacing/>
    </w:pPr>
  </w:style>
  <w:style w:type="character" w:styleId="CommentReference">
    <w:name w:val="annotation reference"/>
    <w:basedOn w:val="DefaultParagraphFont"/>
    <w:uiPriority w:val="99"/>
    <w:semiHidden/>
    <w:unhideWhenUsed/>
    <w:rsid w:val="00F71248"/>
    <w:rPr>
      <w:sz w:val="16"/>
      <w:szCs w:val="16"/>
    </w:rPr>
  </w:style>
  <w:style w:type="paragraph" w:styleId="CommentText">
    <w:name w:val="annotation text"/>
    <w:basedOn w:val="Normal"/>
    <w:link w:val="CommentTextChar"/>
    <w:uiPriority w:val="99"/>
    <w:semiHidden/>
    <w:unhideWhenUsed/>
    <w:rsid w:val="00F71248"/>
    <w:rPr>
      <w:sz w:val="20"/>
      <w:szCs w:val="20"/>
    </w:rPr>
  </w:style>
  <w:style w:type="character" w:customStyle="1" w:styleId="CommentTextChar">
    <w:name w:val="Comment Text Char"/>
    <w:basedOn w:val="DefaultParagraphFont"/>
    <w:link w:val="CommentText"/>
    <w:uiPriority w:val="99"/>
    <w:semiHidden/>
    <w:rsid w:val="00F7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327</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Adam (Treasury)</dc:creator>
  <cp:lastModifiedBy>McVay, Stephen (OST)</cp:lastModifiedBy>
  <cp:revision>10</cp:revision>
  <cp:lastPrinted>2016-05-10T15:38:00Z</cp:lastPrinted>
  <dcterms:created xsi:type="dcterms:W3CDTF">2016-05-03T12:20:00Z</dcterms:created>
  <dcterms:modified xsi:type="dcterms:W3CDTF">2016-05-10T15:39:00Z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