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00" w:rsidRPr="002615EF" w:rsidRDefault="00BE5E00" w:rsidP="00BE5E0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2615EF">
        <w:rPr>
          <w:rFonts w:ascii="Times New Roman" w:hAnsi="Times New Roman"/>
          <w:b/>
          <w:bCs/>
          <w:sz w:val="24"/>
          <w:szCs w:val="24"/>
        </w:rPr>
        <w:t>WORKERS’ COMPEN</w:t>
      </w:r>
      <w:r w:rsidR="009D6299" w:rsidRPr="002615EF">
        <w:rPr>
          <w:rFonts w:ascii="Times New Roman" w:hAnsi="Times New Roman"/>
          <w:b/>
          <w:bCs/>
          <w:sz w:val="24"/>
          <w:szCs w:val="24"/>
        </w:rPr>
        <w:t>SA</w:t>
      </w:r>
      <w:r w:rsidRPr="002615EF">
        <w:rPr>
          <w:rFonts w:ascii="Times New Roman" w:hAnsi="Times New Roman"/>
          <w:b/>
          <w:bCs/>
          <w:sz w:val="24"/>
          <w:szCs w:val="24"/>
        </w:rPr>
        <w:t>TION OVERSIGHT PANEL</w:t>
      </w:r>
    </w:p>
    <w:p w:rsidR="00BE5E00" w:rsidRPr="002615EF" w:rsidRDefault="00BE5E00" w:rsidP="00BE5E0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2615EF">
        <w:rPr>
          <w:rFonts w:ascii="Times New Roman" w:hAnsi="Times New Roman"/>
          <w:b/>
          <w:bCs/>
          <w:sz w:val="24"/>
          <w:szCs w:val="24"/>
        </w:rPr>
        <w:t>Public Meeting</w:t>
      </w:r>
    </w:p>
    <w:p w:rsidR="00BE5E00" w:rsidRPr="002615EF" w:rsidRDefault="00BE5E00" w:rsidP="00BE5E0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2615EF">
        <w:rPr>
          <w:rFonts w:ascii="Times New Roman" w:hAnsi="Times New Roman"/>
          <w:b/>
          <w:bCs/>
          <w:sz w:val="24"/>
          <w:szCs w:val="24"/>
        </w:rPr>
        <w:t>Department of Labor</w:t>
      </w:r>
    </w:p>
    <w:p w:rsidR="00BE5E00" w:rsidRPr="002615EF" w:rsidRDefault="00BE5E00" w:rsidP="00BE5E0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2615EF">
        <w:rPr>
          <w:rFonts w:ascii="Times New Roman" w:hAnsi="Times New Roman"/>
          <w:b/>
          <w:bCs/>
          <w:sz w:val="24"/>
          <w:szCs w:val="24"/>
        </w:rPr>
        <w:t>Fox Valley Annex</w:t>
      </w:r>
    </w:p>
    <w:p w:rsidR="00BE5E00" w:rsidRPr="002615EF" w:rsidRDefault="000D4B4F" w:rsidP="00BE5E0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April 11, 2016</w:t>
      </w:r>
    </w:p>
    <w:p w:rsidR="00BE5E00" w:rsidRPr="002615EF" w:rsidRDefault="00BE5E00" w:rsidP="00BE5E0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2615EF">
        <w:rPr>
          <w:rFonts w:ascii="Times New Roman" w:hAnsi="Times New Roman"/>
          <w:b/>
          <w:bCs/>
          <w:sz w:val="24"/>
          <w:szCs w:val="24"/>
        </w:rPr>
        <w:t>4:00 p.m.</w:t>
      </w:r>
    </w:p>
    <w:p w:rsidR="00BE5E00" w:rsidRPr="002615EF" w:rsidRDefault="00BE5E00" w:rsidP="00BE5E0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5E00" w:rsidRPr="002615EF" w:rsidRDefault="00BE5E00" w:rsidP="00BE5E0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15EF">
        <w:rPr>
          <w:rFonts w:ascii="Times New Roman" w:hAnsi="Times New Roman"/>
          <w:b/>
          <w:bCs/>
          <w:sz w:val="24"/>
          <w:szCs w:val="24"/>
          <w:u w:val="single"/>
        </w:rPr>
        <w:t>AGENDA</w:t>
      </w:r>
    </w:p>
    <w:p w:rsidR="00BE5E00" w:rsidRPr="002615EF" w:rsidRDefault="00BE5E00" w:rsidP="00BE5E0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5E00" w:rsidRPr="002615EF" w:rsidRDefault="00BE5E00" w:rsidP="00BE5E00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2615EF">
        <w:rPr>
          <w:rFonts w:ascii="Times New Roman" w:hAnsi="Times New Roman"/>
          <w:b/>
          <w:bCs/>
          <w:sz w:val="24"/>
          <w:szCs w:val="24"/>
        </w:rPr>
        <w:t xml:space="preserve">            </w:t>
      </w:r>
    </w:p>
    <w:p w:rsidR="00BE5E00" w:rsidRPr="002615EF" w:rsidRDefault="00BE5E00" w:rsidP="00BE5E00">
      <w:pPr>
        <w:pStyle w:val="NoSpacing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2615EF">
        <w:rPr>
          <w:rFonts w:ascii="Times New Roman" w:hAnsi="Times New Roman"/>
          <w:sz w:val="24"/>
          <w:szCs w:val="24"/>
        </w:rPr>
        <w:t xml:space="preserve">Chairperson </w:t>
      </w:r>
      <w:r w:rsidR="00853930" w:rsidRPr="002615EF">
        <w:rPr>
          <w:rFonts w:ascii="Times New Roman" w:hAnsi="Times New Roman"/>
          <w:sz w:val="24"/>
          <w:szCs w:val="24"/>
        </w:rPr>
        <w:t>c</w:t>
      </w:r>
      <w:r w:rsidRPr="002615EF">
        <w:rPr>
          <w:rFonts w:ascii="Times New Roman" w:hAnsi="Times New Roman"/>
          <w:sz w:val="24"/>
          <w:szCs w:val="24"/>
        </w:rPr>
        <w:t xml:space="preserve">alls </w:t>
      </w:r>
      <w:r w:rsidR="00853930" w:rsidRPr="002615EF">
        <w:rPr>
          <w:rFonts w:ascii="Times New Roman" w:hAnsi="Times New Roman"/>
          <w:sz w:val="24"/>
          <w:szCs w:val="24"/>
        </w:rPr>
        <w:t>m</w:t>
      </w:r>
      <w:r w:rsidRPr="002615EF">
        <w:rPr>
          <w:rFonts w:ascii="Times New Roman" w:hAnsi="Times New Roman"/>
          <w:sz w:val="24"/>
          <w:szCs w:val="24"/>
        </w:rPr>
        <w:t xml:space="preserve">eeting to </w:t>
      </w:r>
      <w:r w:rsidR="00853930" w:rsidRPr="002615EF">
        <w:rPr>
          <w:rFonts w:ascii="Times New Roman" w:hAnsi="Times New Roman"/>
          <w:sz w:val="24"/>
          <w:szCs w:val="24"/>
        </w:rPr>
        <w:t>o</w:t>
      </w:r>
      <w:r w:rsidRPr="002615EF">
        <w:rPr>
          <w:rFonts w:ascii="Times New Roman" w:hAnsi="Times New Roman"/>
          <w:sz w:val="24"/>
          <w:szCs w:val="24"/>
        </w:rPr>
        <w:t>rder</w:t>
      </w:r>
    </w:p>
    <w:p w:rsidR="00BE5E00" w:rsidRPr="002615EF" w:rsidRDefault="00BE5E00" w:rsidP="00BE5E00">
      <w:pPr>
        <w:pStyle w:val="NoSpacing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9D6299" w:rsidRPr="009F7A74" w:rsidRDefault="009D6299" w:rsidP="00BE5E00">
      <w:pPr>
        <w:pStyle w:val="NoSpacing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2615EF">
        <w:rPr>
          <w:rFonts w:ascii="Times New Roman" w:hAnsi="Times New Roman"/>
          <w:sz w:val="24"/>
          <w:szCs w:val="24"/>
        </w:rPr>
        <w:t xml:space="preserve">Approve </w:t>
      </w:r>
      <w:r w:rsidR="000D4B4F">
        <w:rPr>
          <w:rFonts w:ascii="Times New Roman" w:hAnsi="Times New Roman"/>
          <w:sz w:val="24"/>
          <w:szCs w:val="24"/>
        </w:rPr>
        <w:t>December 14</w:t>
      </w:r>
      <w:r w:rsidR="00C617CC" w:rsidRPr="002615EF">
        <w:rPr>
          <w:rFonts w:ascii="Times New Roman" w:hAnsi="Times New Roman"/>
          <w:sz w:val="24"/>
          <w:szCs w:val="24"/>
        </w:rPr>
        <w:t>, 2015</w:t>
      </w:r>
      <w:r w:rsidRPr="002615EF">
        <w:rPr>
          <w:rFonts w:ascii="Times New Roman" w:hAnsi="Times New Roman"/>
          <w:sz w:val="24"/>
          <w:szCs w:val="24"/>
        </w:rPr>
        <w:t xml:space="preserve"> meeting minutes</w:t>
      </w:r>
    </w:p>
    <w:p w:rsidR="009F7A74" w:rsidRDefault="009F7A74" w:rsidP="009F7A74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9F7A74" w:rsidRPr="00703812" w:rsidRDefault="009F7A74" w:rsidP="00BE5E00">
      <w:pPr>
        <w:pStyle w:val="NoSpacing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Public comment period</w:t>
      </w:r>
    </w:p>
    <w:p w:rsidR="009D6299" w:rsidRPr="002615EF" w:rsidRDefault="009D6299" w:rsidP="003858DD">
      <w:pPr>
        <w:rPr>
          <w:rFonts w:ascii="Times New Roman" w:hAnsi="Times New Roman"/>
          <w:sz w:val="24"/>
          <w:szCs w:val="24"/>
        </w:rPr>
      </w:pPr>
    </w:p>
    <w:p w:rsidR="00C307A3" w:rsidRPr="00D43E23" w:rsidRDefault="006F793D" w:rsidP="00C307A3">
      <w:pPr>
        <w:pStyle w:val="NoSpacing"/>
        <w:numPr>
          <w:ilvl w:val="0"/>
          <w:numId w:val="1"/>
        </w:numPr>
        <w:rPr>
          <w:rFonts w:ascii="Times New Roman" w:hAnsi="Times New Roman"/>
          <w:b/>
          <w:bCs/>
          <w:color w:val="1F497D"/>
        </w:rPr>
      </w:pPr>
      <w:r>
        <w:rPr>
          <w:rFonts w:ascii="Times New Roman" w:hAnsi="Times New Roman"/>
          <w:sz w:val="24"/>
          <w:szCs w:val="24"/>
        </w:rPr>
        <w:t xml:space="preserve">Consideration to adopt the proposed amendment to the data collection wording of Title 19 Section </w:t>
      </w:r>
      <w:proofErr w:type="gramStart"/>
      <w:r>
        <w:rPr>
          <w:rFonts w:ascii="Times New Roman" w:hAnsi="Times New Roman"/>
          <w:sz w:val="24"/>
          <w:szCs w:val="24"/>
        </w:rPr>
        <w:t>2322A(</w:t>
      </w:r>
      <w:proofErr w:type="gramEnd"/>
      <w:r>
        <w:rPr>
          <w:rFonts w:ascii="Times New Roman" w:hAnsi="Times New Roman"/>
          <w:sz w:val="24"/>
          <w:szCs w:val="24"/>
        </w:rPr>
        <w:t>e).</w:t>
      </w:r>
      <w:r w:rsidRPr="002615EF">
        <w:rPr>
          <w:rFonts w:ascii="Times New Roman" w:hAnsi="Times New Roman"/>
          <w:sz w:val="24"/>
          <w:szCs w:val="24"/>
        </w:rPr>
        <w:t xml:space="preserve"> </w:t>
      </w:r>
      <w:r w:rsidR="009F7A74" w:rsidRPr="002615EF">
        <w:rPr>
          <w:rFonts w:ascii="Times New Roman" w:hAnsi="Times New Roman"/>
          <w:sz w:val="24"/>
          <w:szCs w:val="24"/>
        </w:rPr>
        <w:t>(The Subcommittee may call for an Executive Session closed to the public pursuant to 29 Del. C. § 10004(b)(6) in order to discuss the contents of documents containing commercial or financial information which is privileged or confidential and thereby excluded from the definition of “public record” in 29 Del. C. § 10002(l)(2)</w:t>
      </w:r>
      <w:r w:rsidR="009F7A74">
        <w:rPr>
          <w:rFonts w:ascii="Times New Roman" w:hAnsi="Times New Roman"/>
          <w:sz w:val="24"/>
          <w:szCs w:val="24"/>
        </w:rPr>
        <w:t>.  The Panel will then return to public session.</w:t>
      </w:r>
      <w:r w:rsidR="009F7A74" w:rsidRPr="002615EF">
        <w:rPr>
          <w:rFonts w:ascii="Times New Roman" w:hAnsi="Times New Roman"/>
          <w:sz w:val="24"/>
          <w:szCs w:val="24"/>
        </w:rPr>
        <w:t>)</w:t>
      </w:r>
    </w:p>
    <w:p w:rsidR="00D43E23" w:rsidRDefault="00D43E23" w:rsidP="00D43E23">
      <w:pPr>
        <w:pStyle w:val="ListParagraph"/>
        <w:rPr>
          <w:rFonts w:ascii="Times New Roman" w:hAnsi="Times New Roman"/>
          <w:b/>
          <w:bCs/>
          <w:color w:val="1F497D"/>
        </w:rPr>
      </w:pPr>
    </w:p>
    <w:p w:rsidR="00D43E23" w:rsidRDefault="00D43E23" w:rsidP="00D43E2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675D">
        <w:rPr>
          <w:rFonts w:ascii="Times New Roman" w:hAnsi="Times New Roman"/>
          <w:sz w:val="24"/>
          <w:szCs w:val="24"/>
        </w:rPr>
        <w:t>Discussion of those sections of the Fee Schedule Instructions &amp; Guidelines specifying that reimbursement shall be 20% less than a percent of charge.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478BC">
        <w:rPr>
          <w:rFonts w:ascii="Times New Roman" w:hAnsi="Times New Roman"/>
          <w:sz w:val="24"/>
          <w:szCs w:val="24"/>
        </w:rPr>
        <w:t xml:space="preserve">(The Subcommittee may call for an Executive Session closed to the public pursuant to 29 </w:t>
      </w:r>
      <w:r w:rsidRPr="00725925">
        <w:rPr>
          <w:rFonts w:ascii="Times New Roman" w:hAnsi="Times New Roman"/>
          <w:i/>
          <w:sz w:val="24"/>
          <w:szCs w:val="24"/>
        </w:rPr>
        <w:t>Del. C.</w:t>
      </w:r>
      <w:r w:rsidRPr="00E478BC">
        <w:rPr>
          <w:rFonts w:ascii="Times New Roman" w:hAnsi="Times New Roman"/>
          <w:sz w:val="24"/>
          <w:szCs w:val="24"/>
        </w:rPr>
        <w:t xml:space="preserve"> § 10004</w:t>
      </w:r>
      <w:r>
        <w:rPr>
          <w:rFonts w:ascii="Times New Roman" w:hAnsi="Times New Roman"/>
          <w:sz w:val="24"/>
          <w:szCs w:val="24"/>
        </w:rPr>
        <w:t>(b)</w:t>
      </w:r>
      <w:r w:rsidRPr="00E478BC">
        <w:rPr>
          <w:rFonts w:ascii="Times New Roman" w:hAnsi="Times New Roman"/>
          <w:sz w:val="24"/>
          <w:szCs w:val="24"/>
        </w:rPr>
        <w:t xml:space="preserve">(6) in order to discuss the contents of documents </w:t>
      </w:r>
      <w:r>
        <w:rPr>
          <w:rFonts w:ascii="Times New Roman" w:hAnsi="Times New Roman"/>
          <w:sz w:val="24"/>
          <w:szCs w:val="24"/>
        </w:rPr>
        <w:t xml:space="preserve">containing commercial or financial information which is privileged or confidential and thereby </w:t>
      </w:r>
      <w:r w:rsidRPr="00E478BC">
        <w:rPr>
          <w:rFonts w:ascii="Times New Roman" w:hAnsi="Times New Roman"/>
          <w:sz w:val="24"/>
          <w:szCs w:val="24"/>
        </w:rPr>
        <w:t xml:space="preserve">excluded from the definition of “public record” in 29 </w:t>
      </w:r>
      <w:r w:rsidRPr="00725925">
        <w:rPr>
          <w:rFonts w:ascii="Times New Roman" w:hAnsi="Times New Roman"/>
          <w:i/>
          <w:sz w:val="24"/>
          <w:szCs w:val="24"/>
        </w:rPr>
        <w:t>Del. C.</w:t>
      </w:r>
      <w:r w:rsidRPr="00E478BC">
        <w:rPr>
          <w:rFonts w:ascii="Times New Roman" w:hAnsi="Times New Roman"/>
          <w:sz w:val="24"/>
          <w:szCs w:val="24"/>
        </w:rPr>
        <w:t xml:space="preserve"> § 10002(l)</w:t>
      </w:r>
      <w:r>
        <w:rPr>
          <w:rFonts w:ascii="Times New Roman" w:hAnsi="Times New Roman"/>
          <w:sz w:val="24"/>
          <w:szCs w:val="24"/>
        </w:rPr>
        <w:t>(2). The Subcommittee will then return to public session.</w:t>
      </w:r>
      <w:r w:rsidRPr="00E478BC">
        <w:rPr>
          <w:rFonts w:ascii="Times New Roman" w:hAnsi="Times New Roman"/>
          <w:sz w:val="24"/>
          <w:szCs w:val="24"/>
        </w:rPr>
        <w:t>)</w:t>
      </w:r>
    </w:p>
    <w:p w:rsidR="003C13C0" w:rsidRDefault="003C13C0" w:rsidP="003C13C0">
      <w:pPr>
        <w:pStyle w:val="ListParagraph"/>
        <w:rPr>
          <w:rFonts w:ascii="Times New Roman" w:hAnsi="Times New Roman"/>
          <w:sz w:val="24"/>
          <w:szCs w:val="24"/>
        </w:rPr>
      </w:pPr>
    </w:p>
    <w:p w:rsidR="00D43E23" w:rsidRPr="003C13C0" w:rsidRDefault="003C13C0" w:rsidP="00D43E23">
      <w:pPr>
        <w:pStyle w:val="NoSpacing"/>
        <w:numPr>
          <w:ilvl w:val="0"/>
          <w:numId w:val="1"/>
        </w:numPr>
        <w:rPr>
          <w:rFonts w:ascii="Times New Roman" w:hAnsi="Times New Roman"/>
          <w:b/>
          <w:bCs/>
          <w:color w:val="1F497D"/>
        </w:rPr>
      </w:pPr>
      <w:r w:rsidRPr="003C13C0">
        <w:rPr>
          <w:rFonts w:ascii="Times New Roman" w:hAnsi="Times New Roman"/>
          <w:sz w:val="24"/>
          <w:szCs w:val="24"/>
        </w:rPr>
        <w:t xml:space="preserve">Update from </w:t>
      </w:r>
      <w:proofErr w:type="spellStart"/>
      <w:r w:rsidRPr="003C13C0">
        <w:rPr>
          <w:rFonts w:ascii="Times New Roman" w:hAnsi="Times New Roman"/>
          <w:sz w:val="24"/>
          <w:szCs w:val="24"/>
        </w:rPr>
        <w:t>Optum</w:t>
      </w:r>
      <w:proofErr w:type="spellEnd"/>
      <w:r w:rsidRPr="003C13C0">
        <w:rPr>
          <w:rFonts w:ascii="Times New Roman" w:hAnsi="Times New Roman"/>
          <w:sz w:val="24"/>
          <w:szCs w:val="24"/>
        </w:rPr>
        <w:t xml:space="preserve"> on impact to Fee Schedule for codes where status indicators were not changed</w:t>
      </w:r>
      <w:bookmarkStart w:id="0" w:name="_GoBack"/>
      <w:bookmarkEnd w:id="0"/>
    </w:p>
    <w:p w:rsidR="00FB09A5" w:rsidRPr="00FB09A5" w:rsidRDefault="00FB09A5" w:rsidP="00FB09A5">
      <w:pPr>
        <w:pStyle w:val="NoSpacing"/>
        <w:ind w:left="990"/>
        <w:rPr>
          <w:rFonts w:ascii="Times New Roman" w:hAnsi="Times New Roman"/>
          <w:b/>
          <w:bCs/>
          <w:color w:val="1F497D"/>
        </w:rPr>
      </w:pPr>
    </w:p>
    <w:p w:rsidR="00FB09A5" w:rsidRPr="00FB09A5" w:rsidRDefault="00FB09A5" w:rsidP="00FB09A5">
      <w:pPr>
        <w:pStyle w:val="NoSpacing"/>
        <w:numPr>
          <w:ilvl w:val="0"/>
          <w:numId w:val="1"/>
        </w:numPr>
        <w:rPr>
          <w:rFonts w:ascii="Times New Roman" w:hAnsi="Times New Roman"/>
          <w:bCs/>
        </w:rPr>
      </w:pPr>
      <w:r w:rsidRPr="00FB09A5">
        <w:rPr>
          <w:rFonts w:ascii="Times New Roman" w:hAnsi="Times New Roman"/>
          <w:bCs/>
        </w:rPr>
        <w:t>New Business</w:t>
      </w:r>
    </w:p>
    <w:p w:rsidR="0081064D" w:rsidRPr="009F7A74" w:rsidRDefault="0081064D" w:rsidP="002615EF">
      <w:pPr>
        <w:rPr>
          <w:rFonts w:ascii="Times New Roman" w:hAnsi="Times New Roman"/>
          <w:sz w:val="24"/>
          <w:szCs w:val="24"/>
        </w:rPr>
      </w:pPr>
    </w:p>
    <w:p w:rsidR="0081064D" w:rsidRPr="002615EF" w:rsidRDefault="0081064D" w:rsidP="00BE5E0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615EF">
        <w:rPr>
          <w:rFonts w:ascii="Times New Roman" w:hAnsi="Times New Roman"/>
          <w:sz w:val="24"/>
          <w:szCs w:val="24"/>
        </w:rPr>
        <w:t>Adjournment</w:t>
      </w:r>
    </w:p>
    <w:p w:rsidR="00BE5E00" w:rsidRPr="002615EF" w:rsidRDefault="00BE5E00" w:rsidP="00BE5E00">
      <w:pPr>
        <w:pStyle w:val="NoSpacing"/>
        <w:rPr>
          <w:rFonts w:ascii="Times New Roman" w:hAnsi="Times New Roman"/>
          <w:sz w:val="24"/>
          <w:szCs w:val="24"/>
        </w:rPr>
      </w:pPr>
    </w:p>
    <w:sectPr w:rsidR="00BE5E00" w:rsidRPr="002615EF" w:rsidSect="0092427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AFD"/>
    <w:multiLevelType w:val="hybridMultilevel"/>
    <w:tmpl w:val="3D044D34"/>
    <w:lvl w:ilvl="0" w:tplc="04090001">
      <w:start w:val="1"/>
      <w:numFmt w:val="bullet"/>
      <w:lvlText w:val=""/>
      <w:lvlJc w:val="left"/>
      <w:pPr>
        <w:ind w:left="1710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F13CF"/>
    <w:multiLevelType w:val="hybridMultilevel"/>
    <w:tmpl w:val="E98EB28E"/>
    <w:lvl w:ilvl="0" w:tplc="444442BE">
      <w:start w:val="1"/>
      <w:numFmt w:val="upperRoman"/>
      <w:lvlText w:val="%1."/>
      <w:lvlJc w:val="left"/>
      <w:pPr>
        <w:ind w:left="171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8590A"/>
    <w:multiLevelType w:val="hybridMultilevel"/>
    <w:tmpl w:val="21F05D6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578137E0"/>
    <w:multiLevelType w:val="hybridMultilevel"/>
    <w:tmpl w:val="72A45680"/>
    <w:lvl w:ilvl="0" w:tplc="8D5A4C6E">
      <w:start w:val="1"/>
      <w:numFmt w:val="bullet"/>
      <w:lvlText w:val=""/>
      <w:lvlJc w:val="left"/>
      <w:pPr>
        <w:ind w:left="135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34940"/>
    <w:multiLevelType w:val="hybridMultilevel"/>
    <w:tmpl w:val="97AC10F0"/>
    <w:lvl w:ilvl="0" w:tplc="9EE08B5E">
      <w:start w:val="1"/>
      <w:numFmt w:val="upperRoman"/>
      <w:lvlText w:val="%1."/>
      <w:lvlJc w:val="left"/>
      <w:pPr>
        <w:ind w:left="990" w:hanging="72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923AF9"/>
    <w:multiLevelType w:val="hybridMultilevel"/>
    <w:tmpl w:val="AB14A99A"/>
    <w:lvl w:ilvl="0" w:tplc="04090001">
      <w:start w:val="1"/>
      <w:numFmt w:val="bullet"/>
      <w:lvlText w:val=""/>
      <w:lvlJc w:val="left"/>
      <w:pPr>
        <w:ind w:left="1638" w:hanging="648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BC"/>
    <w:rsid w:val="000D4B4F"/>
    <w:rsid w:val="00160055"/>
    <w:rsid w:val="001F355A"/>
    <w:rsid w:val="002615EF"/>
    <w:rsid w:val="0037389F"/>
    <w:rsid w:val="003858DD"/>
    <w:rsid w:val="003B2C07"/>
    <w:rsid w:val="003C13C0"/>
    <w:rsid w:val="00451343"/>
    <w:rsid w:val="004958AF"/>
    <w:rsid w:val="004A0266"/>
    <w:rsid w:val="004B2A0F"/>
    <w:rsid w:val="004C7CB9"/>
    <w:rsid w:val="005E517F"/>
    <w:rsid w:val="00603EBC"/>
    <w:rsid w:val="006637EF"/>
    <w:rsid w:val="006F793D"/>
    <w:rsid w:val="00703812"/>
    <w:rsid w:val="00770AC6"/>
    <w:rsid w:val="007E5FF5"/>
    <w:rsid w:val="0081064D"/>
    <w:rsid w:val="00853930"/>
    <w:rsid w:val="0092427E"/>
    <w:rsid w:val="009D6299"/>
    <w:rsid w:val="009F7A74"/>
    <w:rsid w:val="00A3602A"/>
    <w:rsid w:val="00A8615C"/>
    <w:rsid w:val="00B66EB8"/>
    <w:rsid w:val="00BE5E00"/>
    <w:rsid w:val="00C307A3"/>
    <w:rsid w:val="00C617CC"/>
    <w:rsid w:val="00D43E23"/>
    <w:rsid w:val="00DA50C5"/>
    <w:rsid w:val="00E5070A"/>
    <w:rsid w:val="00FB09A5"/>
    <w:rsid w:val="00FB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427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427E"/>
    <w:rPr>
      <w:rFonts w:ascii="Consolas" w:hAnsi="Consolas"/>
      <w:sz w:val="21"/>
      <w:szCs w:val="21"/>
    </w:rPr>
  </w:style>
  <w:style w:type="paragraph" w:styleId="NoSpacing">
    <w:name w:val="No Spacing"/>
    <w:basedOn w:val="Normal"/>
    <w:uiPriority w:val="1"/>
    <w:qFormat/>
    <w:rsid w:val="00BE5E00"/>
  </w:style>
  <w:style w:type="paragraph" w:styleId="ListParagraph">
    <w:name w:val="List Paragraph"/>
    <w:basedOn w:val="Normal"/>
    <w:uiPriority w:val="34"/>
    <w:qFormat/>
    <w:rsid w:val="00BE5E0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427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427E"/>
    <w:rPr>
      <w:rFonts w:ascii="Consolas" w:hAnsi="Consolas"/>
      <w:sz w:val="21"/>
      <w:szCs w:val="21"/>
    </w:rPr>
  </w:style>
  <w:style w:type="paragraph" w:styleId="NoSpacing">
    <w:name w:val="No Spacing"/>
    <w:basedOn w:val="Normal"/>
    <w:uiPriority w:val="1"/>
    <w:qFormat/>
    <w:rsid w:val="00BE5E00"/>
  </w:style>
  <w:style w:type="paragraph" w:styleId="ListParagraph">
    <w:name w:val="List Paragraph"/>
    <w:basedOn w:val="Normal"/>
    <w:uiPriority w:val="34"/>
    <w:qFormat/>
    <w:rsid w:val="00BE5E0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451E-BC7B-431D-AC3A-2CCD0FB0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Muncey, Tonia (DOL)</dc:creator>
  <cp:lastModifiedBy>Justison, Susan M (DOL)</cp:lastModifiedBy>
  <cp:revision>4</cp:revision>
  <cp:lastPrinted>2016-04-08T14:17:00Z</cp:lastPrinted>
  <dcterms:created xsi:type="dcterms:W3CDTF">2016-04-04T14:11:00Z</dcterms:created>
  <dcterms:modified xsi:type="dcterms:W3CDTF">2016-04-08T14:27:00Z</dcterms:modified>
</cp:coreProperties>
</file>