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Default="00325429" w:rsidP="00620AE8">
      <w:pPr>
        <w:pStyle w:val="Heading1"/>
        <w:rPr>
          <w:rFonts w:ascii="Calibri" w:hAnsi="Calibri" w:cs="Tahoma"/>
          <w:sz w:val="40"/>
        </w:rPr>
      </w:pPr>
      <w:r w:rsidRPr="00C36F3A">
        <w:rPr>
          <w:rFonts w:ascii="Calibri" w:hAnsi="Calibri" w:cs="Tahoma"/>
          <w:sz w:val="40"/>
        </w:rPr>
        <w:t>Delaware Cyber Security Advisory Council (</w:t>
      </w:r>
      <w:r w:rsidR="00D41981">
        <w:rPr>
          <w:rFonts w:ascii="Calibri" w:hAnsi="Calibri" w:cs="Tahoma"/>
          <w:sz w:val="40"/>
        </w:rPr>
        <w:t>D</w:t>
      </w:r>
      <w:r w:rsidRPr="00C36F3A">
        <w:rPr>
          <w:rFonts w:ascii="Calibri" w:hAnsi="Calibri" w:cs="Tahoma"/>
          <w:sz w:val="40"/>
        </w:rPr>
        <w:t>CSAC)</w:t>
      </w:r>
    </w:p>
    <w:p w:rsidR="001B6579" w:rsidRPr="001B6579" w:rsidRDefault="001B6579" w:rsidP="001B6579">
      <w:pPr>
        <w:jc w:val="center"/>
        <w:rPr>
          <w:rFonts w:ascii="Calibri" w:hAnsi="Calibri" w:cs="Tahoma"/>
          <w:b/>
          <w:bCs/>
          <w:i/>
          <w:kern w:val="32"/>
          <w:sz w:val="36"/>
          <w:szCs w:val="36"/>
        </w:rPr>
      </w:pPr>
      <w:r w:rsidRPr="001B6579">
        <w:rPr>
          <w:rFonts w:ascii="Calibri" w:hAnsi="Calibri" w:cs="Tahoma"/>
          <w:b/>
          <w:bCs/>
          <w:i/>
          <w:kern w:val="32"/>
          <w:sz w:val="36"/>
          <w:szCs w:val="36"/>
        </w:rPr>
        <w:t xml:space="preserve">Subcommittee: </w:t>
      </w:r>
      <w:r w:rsidR="0022393A">
        <w:rPr>
          <w:rFonts w:ascii="Calibri" w:hAnsi="Calibri" w:cs="Tahoma"/>
          <w:b/>
          <w:bCs/>
          <w:i/>
          <w:kern w:val="32"/>
          <w:sz w:val="36"/>
          <w:szCs w:val="36"/>
        </w:rPr>
        <w:t>Best Practices in Preparedness, Prevention, Response, and Recovery and SCADA and Business Security</w:t>
      </w:r>
    </w:p>
    <w:p w:rsidR="00672CA7" w:rsidRDefault="00CD2F11" w:rsidP="00672CA7">
      <w:pPr>
        <w:pStyle w:val="Heading2"/>
        <w:spacing w:line="240" w:lineRule="auto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October 26</w:t>
      </w:r>
      <w:r w:rsidR="002C7ED7" w:rsidRPr="00901932">
        <w:rPr>
          <w:rFonts w:ascii="Calibri" w:hAnsi="Calibri" w:cs="Tahoma"/>
          <w:sz w:val="28"/>
          <w:szCs w:val="28"/>
        </w:rPr>
        <w:t xml:space="preserve">, </w:t>
      </w:r>
      <w:proofErr w:type="gramStart"/>
      <w:r w:rsidR="002C7ED7" w:rsidRPr="00901932">
        <w:rPr>
          <w:rFonts w:ascii="Calibri" w:hAnsi="Calibri" w:cs="Tahoma"/>
          <w:sz w:val="28"/>
          <w:szCs w:val="28"/>
        </w:rPr>
        <w:t>2016</w:t>
      </w:r>
      <w:r w:rsidR="00391990" w:rsidRPr="00901932">
        <w:rPr>
          <w:rFonts w:ascii="Calibri" w:hAnsi="Calibri" w:cs="Tahoma"/>
          <w:sz w:val="28"/>
          <w:szCs w:val="28"/>
        </w:rPr>
        <w:t xml:space="preserve">  </w:t>
      </w:r>
      <w:r w:rsidR="00672CA7" w:rsidRPr="00672CA7">
        <w:rPr>
          <w:rFonts w:ascii="Calibri" w:hAnsi="Calibri" w:cs="Tahoma"/>
          <w:sz w:val="28"/>
          <w:szCs w:val="28"/>
        </w:rPr>
        <w:t>11</w:t>
      </w:r>
      <w:proofErr w:type="gramEnd"/>
      <w:r w:rsidR="00385A7E" w:rsidRPr="00672CA7">
        <w:rPr>
          <w:rFonts w:ascii="Calibri" w:hAnsi="Calibri" w:cs="Tahoma"/>
          <w:sz w:val="28"/>
          <w:szCs w:val="28"/>
        </w:rPr>
        <w:t>:</w:t>
      </w:r>
      <w:r w:rsidR="00CF4395" w:rsidRPr="00901932">
        <w:rPr>
          <w:rFonts w:ascii="Calibri" w:hAnsi="Calibri" w:cs="Tahoma"/>
          <w:sz w:val="28"/>
          <w:szCs w:val="28"/>
        </w:rPr>
        <w:t>0</w:t>
      </w:r>
      <w:r w:rsidR="002C7ED7" w:rsidRPr="00901932">
        <w:rPr>
          <w:rFonts w:ascii="Calibri" w:hAnsi="Calibri" w:cs="Tahoma"/>
          <w:sz w:val="28"/>
          <w:szCs w:val="28"/>
        </w:rPr>
        <w:t xml:space="preserve">0 </w:t>
      </w:r>
      <w:r w:rsidR="00325429" w:rsidRPr="00901932">
        <w:rPr>
          <w:rFonts w:ascii="Calibri" w:hAnsi="Calibri" w:cs="Tahoma"/>
          <w:sz w:val="28"/>
          <w:szCs w:val="28"/>
        </w:rPr>
        <w:t>AM</w:t>
      </w:r>
    </w:p>
    <w:p w:rsidR="00AD0F18" w:rsidRDefault="00AD0F18" w:rsidP="00AD0F18">
      <w:pPr>
        <w:pStyle w:val="Heading2"/>
        <w:spacing w:line="240" w:lineRule="auto"/>
        <w:rPr>
          <w:rFonts w:ascii="Calibri" w:hAnsi="Calibri" w:cs="Tahoma"/>
          <w:sz w:val="28"/>
          <w:szCs w:val="28"/>
        </w:rPr>
      </w:pPr>
    </w:p>
    <w:p w:rsidR="00AD0F18" w:rsidRDefault="00672CA7" w:rsidP="00AD0F18">
      <w:pPr>
        <w:pStyle w:val="Heading2"/>
        <w:spacing w:line="240" w:lineRule="auto"/>
        <w:rPr>
          <w:rFonts w:ascii="Calibri" w:hAnsi="Calibri" w:cs="Tahoma"/>
          <w:sz w:val="28"/>
          <w:szCs w:val="28"/>
        </w:rPr>
      </w:pPr>
      <w:r w:rsidRPr="00586A91">
        <w:rPr>
          <w:rFonts w:ascii="Calibri" w:hAnsi="Calibri" w:cs="Tahoma"/>
          <w:sz w:val="28"/>
          <w:szCs w:val="28"/>
        </w:rPr>
        <w:t>Delaware State University, Administration and Student Services Building,</w:t>
      </w:r>
    </w:p>
    <w:p w:rsidR="00AD0F18" w:rsidRDefault="00672CA7" w:rsidP="00AD0F18">
      <w:pPr>
        <w:pStyle w:val="Heading2"/>
        <w:spacing w:line="240" w:lineRule="auto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4</w:t>
      </w:r>
      <w:r w:rsidRPr="00C87BC4">
        <w:rPr>
          <w:rFonts w:ascii="Calibri" w:hAnsi="Calibri" w:cs="Tahoma"/>
          <w:sz w:val="28"/>
          <w:szCs w:val="28"/>
          <w:vertAlign w:val="superscript"/>
        </w:rPr>
        <w:t>th</w:t>
      </w:r>
      <w:r>
        <w:rPr>
          <w:rFonts w:ascii="Calibri" w:hAnsi="Calibri" w:cs="Tahoma"/>
          <w:sz w:val="28"/>
          <w:szCs w:val="28"/>
        </w:rPr>
        <w:t xml:space="preserve"> Floor, </w:t>
      </w:r>
      <w:proofErr w:type="spellStart"/>
      <w:r>
        <w:rPr>
          <w:rFonts w:ascii="Calibri" w:hAnsi="Calibri" w:cs="Tahoma"/>
          <w:sz w:val="28"/>
          <w:szCs w:val="28"/>
        </w:rPr>
        <w:t>Hardcastle</w:t>
      </w:r>
      <w:proofErr w:type="spellEnd"/>
      <w:r>
        <w:rPr>
          <w:rFonts w:ascii="Calibri" w:hAnsi="Calibri" w:cs="Tahoma"/>
          <w:sz w:val="28"/>
          <w:szCs w:val="28"/>
        </w:rPr>
        <w:t xml:space="preserve">-Selby Board Room, </w:t>
      </w:r>
    </w:p>
    <w:p w:rsidR="00672CA7" w:rsidRDefault="00672CA7" w:rsidP="00AD0F18">
      <w:pPr>
        <w:pStyle w:val="Heading2"/>
        <w:spacing w:line="240" w:lineRule="auto"/>
        <w:rPr>
          <w:rFonts w:ascii="Calibri" w:hAnsi="Calibri" w:cs="Tahoma"/>
          <w:sz w:val="28"/>
          <w:szCs w:val="28"/>
        </w:rPr>
      </w:pPr>
      <w:r w:rsidRPr="00586A91">
        <w:rPr>
          <w:rFonts w:ascii="Calibri" w:hAnsi="Calibri" w:cs="Tahoma"/>
          <w:sz w:val="28"/>
          <w:szCs w:val="28"/>
        </w:rPr>
        <w:t>1200 N. DuPont Hwy, Dover, DE 19901</w:t>
      </w:r>
    </w:p>
    <w:p w:rsidR="00AD0F18" w:rsidRPr="00586A91" w:rsidRDefault="00AD0F18" w:rsidP="00672CA7">
      <w:pPr>
        <w:spacing w:line="240" w:lineRule="auto"/>
        <w:contextualSpacing/>
        <w:jc w:val="center"/>
        <w:rPr>
          <w:rFonts w:ascii="Calibri" w:hAnsi="Calibri" w:cs="Tahoma"/>
          <w:sz w:val="28"/>
          <w:szCs w:val="28"/>
        </w:rPr>
      </w:pPr>
    </w:p>
    <w:p w:rsidR="006C3011" w:rsidRPr="00CE3D83" w:rsidRDefault="006C3011" w:rsidP="00F46F4F">
      <w:pPr>
        <w:tabs>
          <w:tab w:val="left" w:pos="2430"/>
        </w:tabs>
        <w:ind w:left="-450"/>
        <w:rPr>
          <w:rFonts w:ascii="Calibri" w:hAnsi="Calibri" w:cs="Tahoma"/>
        </w:rPr>
      </w:pPr>
      <w:r w:rsidRPr="00CE3D83">
        <w:rPr>
          <w:rFonts w:ascii="Calibri" w:hAnsi="Calibri" w:cs="Tahoma"/>
          <w:b/>
        </w:rPr>
        <w:t>Type of Meeting:</w:t>
      </w:r>
      <w:r w:rsidRPr="00CE3D83">
        <w:rPr>
          <w:rFonts w:ascii="Calibri" w:hAnsi="Calibri" w:cs="Tahoma"/>
        </w:rPr>
        <w:t xml:space="preserve"> </w:t>
      </w:r>
      <w:r w:rsidR="00F46F4F" w:rsidRPr="00CE3D83">
        <w:rPr>
          <w:rFonts w:ascii="Calibri" w:hAnsi="Calibri" w:cs="Tahoma"/>
        </w:rPr>
        <w:t xml:space="preserve">  </w:t>
      </w:r>
      <w:r w:rsidR="00F46F4F" w:rsidRPr="00CE3D83">
        <w:rPr>
          <w:rFonts w:ascii="Calibri" w:hAnsi="Calibri" w:cs="Tahoma"/>
        </w:rPr>
        <w:tab/>
      </w:r>
      <w:r w:rsidR="00273CBE">
        <w:rPr>
          <w:rFonts w:ascii="Calibri" w:hAnsi="Calibri" w:cs="Tahoma"/>
        </w:rPr>
        <w:t>D</w:t>
      </w:r>
      <w:r w:rsidR="00325429" w:rsidRPr="00CE3D83">
        <w:rPr>
          <w:rFonts w:ascii="Calibri" w:hAnsi="Calibri" w:cs="Tahoma"/>
        </w:rPr>
        <w:t xml:space="preserve">CSAC </w:t>
      </w:r>
      <w:r w:rsidR="00B73606">
        <w:rPr>
          <w:rFonts w:ascii="Calibri" w:hAnsi="Calibri" w:cs="Tahoma"/>
        </w:rPr>
        <w:t xml:space="preserve">Subcommittee </w:t>
      </w:r>
      <w:r w:rsidR="00325429" w:rsidRPr="00CE3D83">
        <w:rPr>
          <w:rFonts w:ascii="Calibri" w:hAnsi="Calibri" w:cs="Tahoma"/>
        </w:rPr>
        <w:t>Meeting</w:t>
      </w:r>
      <w:r w:rsidR="00B73606">
        <w:rPr>
          <w:rFonts w:ascii="Calibri" w:hAnsi="Calibri" w:cs="Tahoma"/>
        </w:rPr>
        <w:t xml:space="preserve"> </w:t>
      </w:r>
      <w:r w:rsidR="001B6579">
        <w:rPr>
          <w:rFonts w:ascii="Calibri" w:hAnsi="Calibri" w:cs="Tahoma"/>
        </w:rPr>
        <w:t>–</w:t>
      </w:r>
      <w:r w:rsidR="00B73606">
        <w:rPr>
          <w:rFonts w:ascii="Calibri" w:hAnsi="Calibri" w:cs="Tahoma"/>
        </w:rPr>
        <w:t xml:space="preserve"> </w:t>
      </w:r>
      <w:r w:rsidR="0022393A">
        <w:rPr>
          <w:rFonts w:ascii="Calibri" w:hAnsi="Calibri" w:cs="Tahoma"/>
        </w:rPr>
        <w:t>Best Practices and SCADA</w:t>
      </w:r>
    </w:p>
    <w:p w:rsidR="00A4511E" w:rsidRPr="00CE3D83" w:rsidRDefault="00A4511E" w:rsidP="00F46F4F">
      <w:pPr>
        <w:tabs>
          <w:tab w:val="left" w:pos="2430"/>
        </w:tabs>
        <w:ind w:left="-450"/>
        <w:rPr>
          <w:rFonts w:ascii="Calibri" w:hAnsi="Calibri" w:cs="Tahoma"/>
        </w:rPr>
      </w:pPr>
      <w:r w:rsidRPr="00CE3D83">
        <w:rPr>
          <w:rFonts w:ascii="Calibri" w:hAnsi="Calibri" w:cs="Tahoma"/>
          <w:b/>
        </w:rPr>
        <w:t>Meeting Facilitator:</w:t>
      </w:r>
      <w:r w:rsidR="00FE2819" w:rsidRPr="00CE3D83">
        <w:rPr>
          <w:rFonts w:ascii="Calibri" w:hAnsi="Calibri" w:cs="Tahoma"/>
        </w:rPr>
        <w:t xml:space="preserve"> </w:t>
      </w:r>
      <w:r w:rsidR="00F46F4F" w:rsidRPr="00CE3D83">
        <w:rPr>
          <w:rFonts w:ascii="Calibri" w:hAnsi="Calibri" w:cs="Tahoma"/>
        </w:rPr>
        <w:t xml:space="preserve"> </w:t>
      </w:r>
      <w:r w:rsidR="00F46F4F" w:rsidRPr="00CE3D83">
        <w:rPr>
          <w:rFonts w:ascii="Calibri" w:hAnsi="Calibri" w:cs="Tahoma"/>
        </w:rPr>
        <w:tab/>
      </w:r>
      <w:r w:rsidR="0022393A">
        <w:rPr>
          <w:rFonts w:ascii="Calibri" w:hAnsi="Calibri" w:cs="Tahoma"/>
        </w:rPr>
        <w:t>Director A.J. Schall and Bruce Patrick</w:t>
      </w:r>
    </w:p>
    <w:p w:rsidR="00E3155C" w:rsidRPr="00CE3D83" w:rsidRDefault="009B74F9" w:rsidP="00E3155C">
      <w:pPr>
        <w:spacing w:after="0" w:line="240" w:lineRule="auto"/>
        <w:ind w:left="-450"/>
        <w:rPr>
          <w:rFonts w:ascii="Calibri" w:hAnsi="Calibri" w:cs="Tahoma"/>
        </w:rPr>
      </w:pPr>
      <w:r w:rsidRPr="00CE3D83">
        <w:rPr>
          <w:rFonts w:ascii="Calibri" w:hAnsi="Calibri" w:cs="Tahoma"/>
          <w:b/>
        </w:rPr>
        <w:t>Members:</w:t>
      </w:r>
      <w:r w:rsidRPr="00CE3D83">
        <w:rPr>
          <w:rFonts w:ascii="Calibri" w:hAnsi="Calibri" w:cs="Tahoma"/>
        </w:rPr>
        <w:t xml:space="preserve"> </w:t>
      </w:r>
    </w:p>
    <w:p w:rsidR="001B6579" w:rsidRDefault="0022393A" w:rsidP="001B6579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Rick Gowen, Verizon</w:t>
      </w:r>
    </w:p>
    <w:p w:rsidR="0022393A" w:rsidRDefault="0022393A" w:rsidP="001B6579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James Collins, DTI, Department of Technology and Information</w:t>
      </w:r>
    </w:p>
    <w:p w:rsidR="0022393A" w:rsidRDefault="0022393A" w:rsidP="001B6579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Eugene Catipay, Tidewater Utilities</w:t>
      </w:r>
    </w:p>
    <w:p w:rsidR="0022393A" w:rsidRDefault="0022393A" w:rsidP="001B6579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Joshua Brechbuehl, City of Newark</w:t>
      </w:r>
    </w:p>
    <w:p w:rsidR="0022393A" w:rsidRDefault="0022393A" w:rsidP="001B6579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Doug Myers, Pepco Holdings</w:t>
      </w:r>
    </w:p>
    <w:p w:rsidR="0022393A" w:rsidRDefault="0022393A" w:rsidP="001B6579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Daniel Eliot, Small Business Development Center</w:t>
      </w:r>
    </w:p>
    <w:p w:rsidR="0022393A" w:rsidRDefault="0022393A" w:rsidP="001B6579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David Weir, Small Business Development Center</w:t>
      </w:r>
    </w:p>
    <w:p w:rsidR="006D3777" w:rsidRPr="00CE3D83" w:rsidRDefault="006D3777" w:rsidP="00E3155C">
      <w:pPr>
        <w:spacing w:after="0" w:line="240" w:lineRule="auto"/>
        <w:rPr>
          <w:rFonts w:ascii="Calibri" w:hAnsi="Calibri" w:cs="Tahoma"/>
        </w:rPr>
      </w:pPr>
    </w:p>
    <w:p w:rsidR="00A90AAD" w:rsidRPr="00CE3D83" w:rsidRDefault="002C7ED7" w:rsidP="00F46F4F">
      <w:pPr>
        <w:spacing w:after="0"/>
        <w:ind w:left="-446"/>
        <w:rPr>
          <w:rFonts w:ascii="Calibri" w:hAnsi="Calibri" w:cs="Tahoma"/>
        </w:rPr>
      </w:pPr>
      <w:r w:rsidRPr="00CE3D83">
        <w:rPr>
          <w:rFonts w:ascii="Calibri" w:hAnsi="Calibri" w:cs="Tahoma"/>
          <w:b/>
        </w:rPr>
        <w:t>Agenda</w:t>
      </w:r>
      <w:r w:rsidR="00A90AAD" w:rsidRPr="00CE3D83">
        <w:rPr>
          <w:rFonts w:ascii="Calibri" w:hAnsi="Calibri" w:cs="Tahoma"/>
          <w:b/>
        </w:rPr>
        <w:t>:</w:t>
      </w:r>
    </w:p>
    <w:p w:rsidR="00665ED1" w:rsidRPr="00CE3D83" w:rsidRDefault="00665ED1" w:rsidP="00F46F4F">
      <w:pPr>
        <w:pStyle w:val="ListParagraph"/>
        <w:spacing w:before="0"/>
        <w:rPr>
          <w:rFonts w:ascii="Calibri" w:hAnsi="Calibri" w:cs="Tahoma"/>
        </w:rPr>
      </w:pPr>
      <w:r w:rsidRPr="00CE3D83">
        <w:rPr>
          <w:rFonts w:ascii="Calibri" w:hAnsi="Calibri" w:cs="Tahoma"/>
        </w:rPr>
        <w:t xml:space="preserve">Welcome </w:t>
      </w:r>
      <w:r w:rsidR="00385A7E" w:rsidRPr="00CE3D83">
        <w:rPr>
          <w:rFonts w:ascii="Calibri" w:hAnsi="Calibri" w:cs="Tahoma"/>
        </w:rPr>
        <w:t>and Introductions</w:t>
      </w:r>
      <w:r w:rsidRPr="00CE3D83">
        <w:rPr>
          <w:rFonts w:ascii="Calibri" w:hAnsi="Calibri" w:cs="Tahoma"/>
        </w:rPr>
        <w:t xml:space="preserve"> </w:t>
      </w:r>
    </w:p>
    <w:p w:rsidR="006D654F" w:rsidRPr="006D654F" w:rsidRDefault="006D654F" w:rsidP="00997C5A">
      <w:pPr>
        <w:pStyle w:val="ListParagraph"/>
        <w:rPr>
          <w:rFonts w:ascii="Calibri" w:hAnsi="Calibri" w:cs="Tahoma"/>
        </w:rPr>
      </w:pPr>
      <w:r w:rsidRPr="006D654F">
        <w:rPr>
          <w:rFonts w:ascii="Calibri" w:hAnsi="Calibri" w:cs="Tahoma"/>
        </w:rPr>
        <w:t>Review and approval of last meeting minutes</w:t>
      </w:r>
    </w:p>
    <w:p w:rsidR="00D200F6" w:rsidRPr="00D200F6" w:rsidRDefault="005A1EA5" w:rsidP="006D654F">
      <w:pPr>
        <w:pStyle w:val="ListParagraph"/>
        <w:rPr>
          <w:rFonts w:ascii="Calibri" w:hAnsi="Calibri"/>
        </w:rPr>
      </w:pPr>
      <w:r w:rsidRPr="00D200F6">
        <w:rPr>
          <w:rFonts w:ascii="Calibri" w:hAnsi="Calibri"/>
        </w:rPr>
        <w:t>Old Business</w:t>
      </w:r>
    </w:p>
    <w:p w:rsidR="006D654F" w:rsidRDefault="005A1EA5" w:rsidP="00D200F6">
      <w:pPr>
        <w:pStyle w:val="ListParagraph"/>
        <w:numPr>
          <w:ilvl w:val="0"/>
          <w:numId w:val="30"/>
        </w:numPr>
        <w:rPr>
          <w:rFonts w:ascii="Calibri" w:hAnsi="Calibri"/>
        </w:rPr>
      </w:pPr>
      <w:r w:rsidRPr="00D200F6">
        <w:rPr>
          <w:rFonts w:ascii="Calibri" w:hAnsi="Calibri"/>
        </w:rPr>
        <w:t xml:space="preserve"> </w:t>
      </w:r>
      <w:r w:rsidR="00967F61">
        <w:rPr>
          <w:rFonts w:ascii="Calibri" w:hAnsi="Calibri"/>
        </w:rPr>
        <w:t xml:space="preserve">Review/discuss </w:t>
      </w:r>
      <w:r w:rsidR="00D200F6" w:rsidRPr="00D200F6">
        <w:rPr>
          <w:rFonts w:ascii="Calibri" w:hAnsi="Calibri"/>
        </w:rPr>
        <w:t>list of best practices and frameworks from each industry</w:t>
      </w:r>
    </w:p>
    <w:p w:rsidR="00967F61" w:rsidRPr="00D200F6" w:rsidRDefault="00967F61" w:rsidP="00D200F6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 xml:space="preserve">Discuss </w:t>
      </w:r>
      <w:r w:rsidR="00AA0E12">
        <w:rPr>
          <w:rFonts w:ascii="Calibri" w:hAnsi="Calibri"/>
        </w:rPr>
        <w:t xml:space="preserve">proposed </w:t>
      </w:r>
      <w:r>
        <w:rPr>
          <w:rFonts w:ascii="Calibri" w:hAnsi="Calibri"/>
        </w:rPr>
        <w:t>Guidance document (end product) format</w:t>
      </w:r>
    </w:p>
    <w:p w:rsidR="00BE2093" w:rsidRPr="006D654F" w:rsidRDefault="00CE3D83" w:rsidP="00665ED1">
      <w:pPr>
        <w:pStyle w:val="ListParagraph"/>
        <w:rPr>
          <w:rFonts w:ascii="Calibri" w:hAnsi="Calibri" w:cs="Tahoma"/>
        </w:rPr>
      </w:pPr>
      <w:r w:rsidRPr="006D654F">
        <w:rPr>
          <w:rFonts w:ascii="Calibri" w:hAnsi="Calibri" w:cs="Tahoma"/>
        </w:rPr>
        <w:t>New</w:t>
      </w:r>
      <w:r w:rsidR="00BE2093" w:rsidRPr="006D654F">
        <w:rPr>
          <w:rFonts w:ascii="Calibri" w:hAnsi="Calibri" w:cs="Tahoma"/>
        </w:rPr>
        <w:t xml:space="preserve"> Business</w:t>
      </w:r>
      <w:r w:rsidR="00DF1400" w:rsidRPr="006D654F">
        <w:rPr>
          <w:rFonts w:ascii="Calibri" w:hAnsi="Calibri" w:cs="Tahoma"/>
        </w:rPr>
        <w:t xml:space="preserve"> </w:t>
      </w:r>
    </w:p>
    <w:p w:rsidR="00325429" w:rsidRDefault="00325429" w:rsidP="00A87891">
      <w:pPr>
        <w:pStyle w:val="ListParagraph"/>
        <w:rPr>
          <w:rFonts w:ascii="Calibri" w:hAnsi="Calibri" w:cs="Tahoma"/>
        </w:rPr>
      </w:pPr>
      <w:r w:rsidRPr="00CE3D83">
        <w:rPr>
          <w:rFonts w:ascii="Calibri" w:hAnsi="Calibri" w:cs="Tahoma"/>
        </w:rPr>
        <w:t>Public Comment</w:t>
      </w:r>
      <w:r w:rsidR="00F46F4F" w:rsidRPr="00CE3D83">
        <w:rPr>
          <w:rFonts w:ascii="Calibri" w:hAnsi="Calibri" w:cs="Tahoma"/>
        </w:rPr>
        <w:t xml:space="preserve"> </w:t>
      </w:r>
    </w:p>
    <w:p w:rsidR="00DF1400" w:rsidRDefault="002C7ED7" w:rsidP="00A87891">
      <w:pPr>
        <w:pStyle w:val="ListParagraph"/>
        <w:rPr>
          <w:rFonts w:ascii="Calibri" w:hAnsi="Calibri" w:cs="Tahoma"/>
        </w:rPr>
      </w:pPr>
      <w:r w:rsidRPr="00CE3D83">
        <w:rPr>
          <w:rFonts w:ascii="Calibri" w:hAnsi="Calibri" w:cs="Tahoma"/>
        </w:rPr>
        <w:t>Adjourn</w:t>
      </w:r>
    </w:p>
    <w:p w:rsidR="008E476B" w:rsidRPr="00DF1400" w:rsidRDefault="00DF1400" w:rsidP="00DF1400">
      <w:pPr>
        <w:tabs>
          <w:tab w:val="left" w:pos="1106"/>
        </w:tabs>
      </w:pPr>
      <w:bookmarkStart w:id="0" w:name="_GoBack"/>
      <w:bookmarkEnd w:id="0"/>
      <w:r>
        <w:tab/>
      </w:r>
    </w:p>
    <w:sectPr w:rsidR="008E476B" w:rsidRPr="00DF1400" w:rsidSect="00F46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584" w:bottom="1008" w:left="158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37" w:rsidRDefault="002A0D37" w:rsidP="00325429">
      <w:pPr>
        <w:spacing w:after="0" w:line="240" w:lineRule="auto"/>
      </w:pPr>
      <w:r>
        <w:separator/>
      </w:r>
    </w:p>
  </w:endnote>
  <w:endnote w:type="continuationSeparator" w:id="0">
    <w:p w:rsidR="002A0D37" w:rsidRDefault="002A0D37" w:rsidP="0032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3A" w:rsidRDefault="00223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3A" w:rsidRDefault="00223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3A" w:rsidRDefault="00223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37" w:rsidRDefault="002A0D37" w:rsidP="00325429">
      <w:pPr>
        <w:spacing w:after="0" w:line="240" w:lineRule="auto"/>
      </w:pPr>
      <w:r>
        <w:separator/>
      </w:r>
    </w:p>
  </w:footnote>
  <w:footnote w:type="continuationSeparator" w:id="0">
    <w:p w:rsidR="002A0D37" w:rsidRDefault="002A0D37" w:rsidP="0032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3A" w:rsidRDefault="00223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3A" w:rsidRDefault="00223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3A" w:rsidRDefault="00223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97B70BD"/>
    <w:multiLevelType w:val="hybridMultilevel"/>
    <w:tmpl w:val="9F1EAA2C"/>
    <w:lvl w:ilvl="0" w:tplc="8E1AE3BE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42DD5304"/>
    <w:multiLevelType w:val="hybridMultilevel"/>
    <w:tmpl w:val="FA4CBF20"/>
    <w:lvl w:ilvl="0" w:tplc="B1629EA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4FF06C6F"/>
    <w:multiLevelType w:val="hybridMultilevel"/>
    <w:tmpl w:val="4C7A5A46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 w15:restartNumberingAfterBreak="0">
    <w:nsid w:val="558F1B91"/>
    <w:multiLevelType w:val="hybridMultilevel"/>
    <w:tmpl w:val="D10A2DB2"/>
    <w:lvl w:ilvl="0" w:tplc="333CE8C8">
      <w:numFmt w:val="bullet"/>
      <w:lvlText w:val=""/>
      <w:lvlJc w:val="left"/>
      <w:pPr>
        <w:ind w:left="547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2" w15:restartNumberingAfterBreak="0">
    <w:nsid w:val="58BF5BF8"/>
    <w:multiLevelType w:val="hybridMultilevel"/>
    <w:tmpl w:val="7CE03E38"/>
    <w:lvl w:ilvl="0" w:tplc="8E1AE3B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11"/>
  </w:num>
  <w:num w:numId="5">
    <w:abstractNumId w:val="25"/>
  </w:num>
  <w:num w:numId="6">
    <w:abstractNumId w:val="10"/>
  </w:num>
  <w:num w:numId="7">
    <w:abstractNumId w:val="23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3"/>
  </w:num>
  <w:num w:numId="25">
    <w:abstractNumId w:val="17"/>
  </w:num>
  <w:num w:numId="26">
    <w:abstractNumId w:val="21"/>
  </w:num>
  <w:num w:numId="27">
    <w:abstractNumId w:val="22"/>
  </w:num>
  <w:num w:numId="28">
    <w:abstractNumId w:val="20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29"/>
    <w:rsid w:val="000153FF"/>
    <w:rsid w:val="00095C05"/>
    <w:rsid w:val="000E1BE1"/>
    <w:rsid w:val="000E2FAD"/>
    <w:rsid w:val="001326BD"/>
    <w:rsid w:val="00140DAE"/>
    <w:rsid w:val="001423A6"/>
    <w:rsid w:val="0015180F"/>
    <w:rsid w:val="0017075C"/>
    <w:rsid w:val="00193653"/>
    <w:rsid w:val="001B6579"/>
    <w:rsid w:val="00214E7E"/>
    <w:rsid w:val="0022393A"/>
    <w:rsid w:val="00226622"/>
    <w:rsid w:val="00253F46"/>
    <w:rsid w:val="00257E14"/>
    <w:rsid w:val="00273CBE"/>
    <w:rsid w:val="002761C5"/>
    <w:rsid w:val="002966F0"/>
    <w:rsid w:val="00297C1F"/>
    <w:rsid w:val="002A0D37"/>
    <w:rsid w:val="002C3DE4"/>
    <w:rsid w:val="002C7ED7"/>
    <w:rsid w:val="00325429"/>
    <w:rsid w:val="00337A32"/>
    <w:rsid w:val="00347503"/>
    <w:rsid w:val="003574FD"/>
    <w:rsid w:val="00360B6E"/>
    <w:rsid w:val="003742C4"/>
    <w:rsid w:val="003765C4"/>
    <w:rsid w:val="00385A7E"/>
    <w:rsid w:val="00391990"/>
    <w:rsid w:val="003A1CC0"/>
    <w:rsid w:val="003B2790"/>
    <w:rsid w:val="004119BE"/>
    <w:rsid w:val="00411F8B"/>
    <w:rsid w:val="00477352"/>
    <w:rsid w:val="004B5C09"/>
    <w:rsid w:val="004D37D1"/>
    <w:rsid w:val="004E227E"/>
    <w:rsid w:val="004E6CF5"/>
    <w:rsid w:val="00554276"/>
    <w:rsid w:val="00573E97"/>
    <w:rsid w:val="005A1EA5"/>
    <w:rsid w:val="005B24A0"/>
    <w:rsid w:val="00616B41"/>
    <w:rsid w:val="00620AE8"/>
    <w:rsid w:val="0064628C"/>
    <w:rsid w:val="00665ED1"/>
    <w:rsid w:val="00672CA7"/>
    <w:rsid w:val="00680296"/>
    <w:rsid w:val="0068195C"/>
    <w:rsid w:val="006B1CB9"/>
    <w:rsid w:val="006C3011"/>
    <w:rsid w:val="006D3777"/>
    <w:rsid w:val="006D654F"/>
    <w:rsid w:val="006F03D4"/>
    <w:rsid w:val="006F582B"/>
    <w:rsid w:val="00717B64"/>
    <w:rsid w:val="00771C24"/>
    <w:rsid w:val="007B0712"/>
    <w:rsid w:val="007D5836"/>
    <w:rsid w:val="007E4DBC"/>
    <w:rsid w:val="00821A0B"/>
    <w:rsid w:val="008240DA"/>
    <w:rsid w:val="0083755C"/>
    <w:rsid w:val="008609D5"/>
    <w:rsid w:val="00867EA4"/>
    <w:rsid w:val="00895FB9"/>
    <w:rsid w:val="008E476B"/>
    <w:rsid w:val="008E7993"/>
    <w:rsid w:val="00901932"/>
    <w:rsid w:val="00967F61"/>
    <w:rsid w:val="00987C1F"/>
    <w:rsid w:val="009921B8"/>
    <w:rsid w:val="00993B51"/>
    <w:rsid w:val="0099513E"/>
    <w:rsid w:val="00997C5A"/>
    <w:rsid w:val="009A16A4"/>
    <w:rsid w:val="009B74F9"/>
    <w:rsid w:val="009C65BA"/>
    <w:rsid w:val="00A07662"/>
    <w:rsid w:val="00A217FA"/>
    <w:rsid w:val="00A4511E"/>
    <w:rsid w:val="00A87891"/>
    <w:rsid w:val="00A90AAD"/>
    <w:rsid w:val="00AA0E12"/>
    <w:rsid w:val="00AA2064"/>
    <w:rsid w:val="00AA75EC"/>
    <w:rsid w:val="00AD0F18"/>
    <w:rsid w:val="00AE391E"/>
    <w:rsid w:val="00AF10CE"/>
    <w:rsid w:val="00B435B5"/>
    <w:rsid w:val="00B5397D"/>
    <w:rsid w:val="00B73606"/>
    <w:rsid w:val="00B764E0"/>
    <w:rsid w:val="00BB542C"/>
    <w:rsid w:val="00BE2093"/>
    <w:rsid w:val="00C1643D"/>
    <w:rsid w:val="00C25489"/>
    <w:rsid w:val="00C36F3A"/>
    <w:rsid w:val="00C66344"/>
    <w:rsid w:val="00CD2F11"/>
    <w:rsid w:val="00CE3D83"/>
    <w:rsid w:val="00CF4395"/>
    <w:rsid w:val="00D059AF"/>
    <w:rsid w:val="00D200F6"/>
    <w:rsid w:val="00D30585"/>
    <w:rsid w:val="00D31AB7"/>
    <w:rsid w:val="00D41981"/>
    <w:rsid w:val="00DC601B"/>
    <w:rsid w:val="00DD2E38"/>
    <w:rsid w:val="00DD2E8D"/>
    <w:rsid w:val="00DF1400"/>
    <w:rsid w:val="00E3155C"/>
    <w:rsid w:val="00E36E62"/>
    <w:rsid w:val="00E452B5"/>
    <w:rsid w:val="00E460A2"/>
    <w:rsid w:val="00EA277E"/>
    <w:rsid w:val="00EC2349"/>
    <w:rsid w:val="00EE3AE7"/>
    <w:rsid w:val="00F3343F"/>
    <w:rsid w:val="00F36BB7"/>
    <w:rsid w:val="00F46F4F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teal"/>
    </o:shapedefaults>
    <o:shapelayout v:ext="edit">
      <o:idmap v:ext="edit" data="1"/>
    </o:shapelayout>
  </w:shapeDefaults>
  <w:decimalSymbol w:val="."/>
  <w:listSeparator w:val=","/>
  <w14:docId w14:val="408B6905"/>
  <w15:docId w15:val="{E638D073-AA87-43CE-8DB4-DAAB5F3F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2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542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32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5429"/>
    <w:rPr>
      <w:rFonts w:asciiTheme="minorHAnsi" w:hAnsi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91990"/>
    <w:pPr>
      <w:spacing w:after="0" w:line="240" w:lineRule="auto"/>
      <w:ind w:left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199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yne.Starkey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1ECFC-E536-4904-94EF-E83BC244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Starkey Elayne (DTI)</dc:creator>
  <cp:lastModifiedBy>Martin-Wus, Claudette (DTI)</cp:lastModifiedBy>
  <cp:revision>2</cp:revision>
  <cp:lastPrinted>2016-08-22T20:03:00Z</cp:lastPrinted>
  <dcterms:created xsi:type="dcterms:W3CDTF">2016-10-17T14:49:00Z</dcterms:created>
  <dcterms:modified xsi:type="dcterms:W3CDTF">2016-10-17T14:49:00Z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